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20C" w:rsidRDefault="00C854D5" w:rsidP="009B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CF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9B420C" w:rsidRPr="009B420C" w:rsidRDefault="009B420C" w:rsidP="009B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20C">
        <w:rPr>
          <w:rFonts w:ascii="Times New Roman" w:hAnsi="Times New Roman" w:cs="Times New Roman"/>
          <w:b/>
          <w:sz w:val="28"/>
          <w:szCs w:val="28"/>
        </w:rPr>
        <w:t>Вопрос: в</w:t>
      </w:r>
      <w:r w:rsidRPr="009B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озможен ли отзыв работника из отпуска без его согласия?</w:t>
      </w:r>
    </w:p>
    <w:p w:rsidR="009B420C" w:rsidRPr="00770EA1" w:rsidRDefault="009B420C" w:rsidP="009B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</w:t>
      </w:r>
      <w:r w:rsidRPr="00770EA1">
        <w:rPr>
          <w:rFonts w:ascii="Times New Roman" w:hAnsi="Times New Roman" w:cs="Times New Roman"/>
          <w:sz w:val="28"/>
          <w:szCs w:val="28"/>
        </w:rPr>
        <w:t xml:space="preserve">ри отзыве работника из отпуска без согласия работника работодатель нарушает его трудовые права. В соответствии со статьей 125 Трудового кодекса Российской Федерации отзыв работника из отпуска допускается только с его согласия, за исключением случаев, предусмотренных кодексом. </w:t>
      </w:r>
    </w:p>
    <w:p w:rsidR="009B420C" w:rsidRPr="00770EA1" w:rsidRDefault="009B420C" w:rsidP="009B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A1">
        <w:rPr>
          <w:rFonts w:ascii="Times New Roman" w:hAnsi="Times New Roman" w:cs="Times New Roman"/>
          <w:sz w:val="28"/>
          <w:szCs w:val="28"/>
        </w:rPr>
        <w:t xml:space="preserve">Так, 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организациях, их структурных подразделениях и на отдельных производственных объектах, в том числе порядок и условия привлечения к работе за пределами установленной продолжительности рабочего времени, в ночное время, выходные и нерабочие праздничные дни, предоставления ежегодных оплачиваемых отпусков. </w:t>
      </w:r>
    </w:p>
    <w:p w:rsidR="009B420C" w:rsidRPr="00770EA1" w:rsidRDefault="009B420C" w:rsidP="009B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A1">
        <w:rPr>
          <w:rFonts w:ascii="Times New Roman" w:hAnsi="Times New Roman" w:cs="Times New Roman"/>
          <w:sz w:val="28"/>
          <w:szCs w:val="28"/>
        </w:rPr>
        <w:t xml:space="preserve">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 </w:t>
      </w:r>
    </w:p>
    <w:p w:rsidR="009B420C" w:rsidRPr="00253521" w:rsidRDefault="009B420C" w:rsidP="009B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EA1">
        <w:rPr>
          <w:rFonts w:ascii="Times New Roman" w:hAnsi="Times New Roman" w:cs="Times New Roman"/>
          <w:sz w:val="28"/>
          <w:szCs w:val="28"/>
        </w:rPr>
        <w:t>Пленум Верховного Суда РФ в своем Постановлении от 17.03.2004 № 2 «О применении судами Российской Федерации Трудового кодекса Российской Федерации» особо подчеркнул, что, поскольку законом предусмотрено право работодателя досрочно отозвать работника из отпуска на работу только с его согласия (ч. 2 ст. 125 ТК РФ), отказ работника (независимо от причины) от выполнения распоряжения работодателя о выходе на работу до окончания отпуска нельзя рассматривать как нарушение трудовой дисциплины (п. 37).</w:t>
      </w:r>
      <w:bookmarkStart w:id="0" w:name="_GoBack"/>
      <w:bookmarkEnd w:id="0"/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82" w:rsidRDefault="005A5A82" w:rsidP="007212FD">
      <w:pPr>
        <w:spacing w:after="0" w:line="240" w:lineRule="auto"/>
      </w:pPr>
      <w:r>
        <w:separator/>
      </w:r>
    </w:p>
  </w:endnote>
  <w:endnote w:type="continuationSeparator" w:id="0">
    <w:p w:rsidR="005A5A82" w:rsidRDefault="005A5A8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82" w:rsidRDefault="005A5A82" w:rsidP="007212FD">
      <w:pPr>
        <w:spacing w:after="0" w:line="240" w:lineRule="auto"/>
      </w:pPr>
      <w:r>
        <w:separator/>
      </w:r>
    </w:p>
  </w:footnote>
  <w:footnote w:type="continuationSeparator" w:id="0">
    <w:p w:rsidR="005A5A82" w:rsidRDefault="005A5A8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42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A5A82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B420C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DE9F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5CF8-2F77-435E-A49A-29DEBC2C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65</cp:revision>
  <cp:lastPrinted>2023-05-31T15:53:00Z</cp:lastPrinted>
  <dcterms:created xsi:type="dcterms:W3CDTF">2022-06-02T13:34:00Z</dcterms:created>
  <dcterms:modified xsi:type="dcterms:W3CDTF">2023-12-27T16:19:00Z</dcterms:modified>
</cp:coreProperties>
</file>