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B02" w:rsidRDefault="00C854D5" w:rsidP="0042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CF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425B02" w:rsidRDefault="00425B02" w:rsidP="0042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B02" w:rsidRPr="00425B02" w:rsidRDefault="00425B02" w:rsidP="00425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02">
        <w:rPr>
          <w:rFonts w:ascii="Times New Roman" w:hAnsi="Times New Roman" w:cs="Times New Roman"/>
          <w:b/>
          <w:sz w:val="28"/>
          <w:szCs w:val="28"/>
        </w:rPr>
        <w:t>Федеральным законом от 04.08.2023 № 474-ФЗ внесены изменения в статью 223.2 Федерального закона от «О несостоятельности (банкротстве)».</w:t>
      </w:r>
    </w:p>
    <w:p w:rsidR="00425B02" w:rsidRDefault="00425B02" w:rsidP="0042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B02" w:rsidRDefault="00425B02" w:rsidP="0042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FF">
        <w:rPr>
          <w:rFonts w:ascii="Times New Roman" w:hAnsi="Times New Roman" w:cs="Times New Roman"/>
          <w:sz w:val="28"/>
          <w:szCs w:val="28"/>
        </w:rPr>
        <w:t>Согласно внесенным изменениям с 03.11.2023 гражданин сможет попросить признать его банкротством вне суда, если общий размер его долга не менее 25 тыс. руб. и не более 1 млн. руб. (до этого минимальная сумма – 50 тыс. руб., максимальная – 500 тыс. руб.).</w:t>
      </w:r>
    </w:p>
    <w:p w:rsidR="00425B02" w:rsidRDefault="00425B02" w:rsidP="0042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FF">
        <w:rPr>
          <w:rFonts w:ascii="Times New Roman" w:hAnsi="Times New Roman" w:cs="Times New Roman"/>
          <w:sz w:val="28"/>
          <w:szCs w:val="28"/>
        </w:rPr>
        <w:t>Также согласно внесенным изменениям расширен круг лиц, которые вправе воспользоваться процедурой внесудебного банкротства.</w:t>
      </w:r>
    </w:p>
    <w:p w:rsidR="00425B02" w:rsidRPr="00253521" w:rsidRDefault="00425B02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FF">
        <w:rPr>
          <w:rFonts w:ascii="Times New Roman" w:hAnsi="Times New Roman" w:cs="Times New Roman"/>
          <w:sz w:val="28"/>
          <w:szCs w:val="28"/>
        </w:rPr>
        <w:t>В него включены граждане, в отношении которых не менее одного года назад до даты обращения с заявлением о признании банкротом во внесудебном порядке выдан исполнительный документ, и он направлялся (предъявлялся) для исполнения, если основным доходом таких лиц является пенсия и у них отсутствует имущество, на которое может быть обращено взыскание либо они являются получателями ежемесячного пособия в связи с рождением и воспитанием ребенка.</w:t>
      </w:r>
      <w:bookmarkStart w:id="0" w:name="_GoBack"/>
      <w:bookmarkEnd w:id="0"/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0A" w:rsidRDefault="009C570A" w:rsidP="007212FD">
      <w:pPr>
        <w:spacing w:after="0" w:line="240" w:lineRule="auto"/>
      </w:pPr>
      <w:r>
        <w:separator/>
      </w:r>
    </w:p>
  </w:endnote>
  <w:endnote w:type="continuationSeparator" w:id="0">
    <w:p w:rsidR="009C570A" w:rsidRDefault="009C570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0A" w:rsidRDefault="009C570A" w:rsidP="007212FD">
      <w:pPr>
        <w:spacing w:after="0" w:line="240" w:lineRule="auto"/>
      </w:pPr>
      <w:r>
        <w:separator/>
      </w:r>
    </w:p>
  </w:footnote>
  <w:footnote w:type="continuationSeparator" w:id="0">
    <w:p w:rsidR="009C570A" w:rsidRDefault="009C570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A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59EE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20CF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25B02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2ACF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54FE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C570A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877A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C34EA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D0780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F918-905F-467C-9D6F-075E3F87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65</cp:revision>
  <cp:lastPrinted>2023-05-31T15:53:00Z</cp:lastPrinted>
  <dcterms:created xsi:type="dcterms:W3CDTF">2022-06-02T13:34:00Z</dcterms:created>
  <dcterms:modified xsi:type="dcterms:W3CDTF">2023-12-27T15:57:00Z</dcterms:modified>
</cp:coreProperties>
</file>