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CD" w:rsidRDefault="00EB4CCD" w:rsidP="00EB4CCD">
      <w:pPr>
        <w:pStyle w:val="ConsPlusTitle"/>
        <w:tabs>
          <w:tab w:val="center" w:pos="3915"/>
          <w:tab w:val="left" w:pos="619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СУХИНОВСКОГО СЕЛЬСОВЕТА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РАЙОНА   КУРСКОЙ ОБЛАСТИ</w:t>
      </w:r>
    </w:p>
    <w:p w:rsidR="00EB4CCD" w:rsidRDefault="00EB4CCD" w:rsidP="00EB4CCD">
      <w:pPr>
        <w:pStyle w:val="ConsPlusTitle"/>
        <w:tabs>
          <w:tab w:val="left" w:pos="6960"/>
        </w:tabs>
        <w:jc w:val="center"/>
        <w:rPr>
          <w:rFonts w:ascii="Arial" w:hAnsi="Arial" w:cs="Arial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23 октября 2020 года № 39</w:t>
      </w:r>
    </w:p>
    <w:p w:rsidR="00EB4CCD" w:rsidRDefault="00EB4CCD" w:rsidP="00EB4CCD">
      <w:pPr>
        <w:pStyle w:val="ConsPlusTitle"/>
        <w:tabs>
          <w:tab w:val="left" w:pos="2520"/>
        </w:tabs>
        <w:jc w:val="center"/>
        <w:rPr>
          <w:rFonts w:ascii="Arial" w:hAnsi="Arial" w:cs="Arial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О внесении изменений в муниципальную программу «Энергосбережение и повышение энергетической эффективности Сухиновского сельсовета Глушковского района на 2019-2021 года» утвержденную постановлением Администрации Сухиновского сельсовета Глушковского района от 12.11.2018 года № 71</w:t>
      </w:r>
    </w:p>
    <w:p w:rsidR="00EB4CCD" w:rsidRDefault="00EB4CCD" w:rsidP="00EB4CCD">
      <w:pPr>
        <w:pStyle w:val="ConsPlusTitle"/>
        <w:jc w:val="center"/>
        <w:rPr>
          <w:rFonts w:ascii="Arial" w:hAnsi="Arial" w:cs="Arial"/>
          <w:bCs w:val="0"/>
          <w:sz w:val="32"/>
          <w:szCs w:val="32"/>
        </w:rPr>
      </w:pPr>
    </w:p>
    <w:p w:rsidR="00EB4CCD" w:rsidRDefault="00EB4CCD" w:rsidP="00EB4CCD">
      <w:pPr>
        <w:pStyle w:val="ConsPlusTitle"/>
        <w:jc w:val="center"/>
        <w:rPr>
          <w:rFonts w:ascii="Arial" w:hAnsi="Arial" w:cs="Arial"/>
          <w:b w:val="0"/>
          <w:bCs w:val="0"/>
          <w:sz w:val="32"/>
          <w:szCs w:val="32"/>
        </w:rPr>
      </w:pPr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На основании ст. 179 Бюджетного кодекса Российской Федерации,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в</w:t>
      </w:r>
      <w:proofErr w:type="gramEnd"/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соответствии с Федеральным законом от 06.10.2003г. №131-ФЗ «Об общих принципах организации местного самоуправления в Российской Федерации, Законом Российской Федерации от 09.10.1992г. №3612-1 «Основы законодательства Российской Федерации о культуре», Администрация Сухиновского сельсовета Глушковского района Курской области  ПОСТАНОВЛЯЕТ:</w:t>
      </w:r>
      <w:proofErr w:type="gramEnd"/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B4CCD" w:rsidRDefault="00EB4CCD" w:rsidP="00EB4CCD">
      <w:pPr>
        <w:pStyle w:val="ConsPlusTitle"/>
        <w:rPr>
          <w:rFonts w:ascii="Arial" w:hAnsi="Arial" w:cs="Arial"/>
          <w:b w:val="0"/>
          <w:bCs w:val="0"/>
          <w:sz w:val="24"/>
          <w:szCs w:val="24"/>
        </w:rPr>
      </w:pPr>
    </w:p>
    <w:p w:rsidR="00EB4CCD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1.Внести изменение в муниципальную  программу «Энергосбережение и повышение энергетической эффективности Сухиновского сельсовета на 2019-2021 года»                                                                                                                             </w:t>
      </w:r>
    </w:p>
    <w:p w:rsidR="00EB4CCD" w:rsidRDefault="00EB4CCD" w:rsidP="00EB4C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1.3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паспорте Программы строку «Объемы и источники финансирования Программы» изложить в новой  редакции: </w:t>
      </w:r>
    </w:p>
    <w:tbl>
      <w:tblPr>
        <w:tblW w:w="83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95"/>
        <w:gridCol w:w="5815"/>
      </w:tblGrid>
      <w:tr w:rsidR="00EB4CCD" w:rsidTr="00EB4CCD">
        <w:trPr>
          <w:trHeight w:val="1883"/>
        </w:trPr>
        <w:tc>
          <w:tcPr>
            <w:tcW w:w="2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CCD" w:rsidRDefault="00EB4CCD">
            <w:pPr>
              <w:widowControl/>
              <w:spacing w:line="326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 и источники финансирования Программы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финансирования –39,9тыс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 в том числе: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год – 2,0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–27,9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 – 5,0 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ублей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5,0 тыс. рублей</w:t>
            </w:r>
          </w:p>
          <w:p w:rsidR="00EB4CCD" w:rsidRDefault="00EB4CCD">
            <w:pPr>
              <w:widowControl/>
              <w:spacing w:line="317" w:lineRule="exact"/>
              <w:ind w:firstLine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Финансирование мероприятий данной Программы осуществляется за счет средств бюджета Сухиновского сельсовета</w:t>
            </w:r>
          </w:p>
        </w:tc>
      </w:tr>
    </w:tbl>
    <w:p w:rsidR="00EB4CCD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1.6 </w:t>
      </w:r>
      <w:r>
        <w:rPr>
          <w:rFonts w:ascii="Arial" w:hAnsi="Arial" w:cs="Arial"/>
          <w:bCs w:val="0"/>
          <w:sz w:val="24"/>
          <w:szCs w:val="24"/>
        </w:rPr>
        <w:t>Раздел 3. «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План мероприятий, Показатели, характеризующие результаты деятельности» Строку 5 «Замена ламп накаливания </w:t>
      </w:r>
      <w:proofErr w:type="gramStart"/>
      <w:r>
        <w:rPr>
          <w:rFonts w:ascii="Arial" w:hAnsi="Arial" w:cs="Arial"/>
          <w:b w:val="0"/>
          <w:bCs w:val="0"/>
          <w:sz w:val="24"/>
          <w:szCs w:val="24"/>
        </w:rPr>
        <w:t>на</w:t>
      </w:r>
      <w:proofErr w:type="gramEnd"/>
      <w:r>
        <w:rPr>
          <w:rFonts w:ascii="Arial" w:hAnsi="Arial" w:cs="Arial"/>
          <w:b w:val="0"/>
          <w:bCs w:val="0"/>
          <w:sz w:val="24"/>
          <w:szCs w:val="24"/>
        </w:rPr>
        <w:t xml:space="preserve"> энергосберегающие, (поэтапная замена люминесцентных ламп, ламп ДРЛ,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ДНаТ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на энергосберегающие, в т.ч. светодиодные) изложить в новой редакции:</w:t>
      </w:r>
    </w:p>
    <w:p w:rsidR="00EB4CCD" w:rsidRPr="00E8361F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tbl>
      <w:tblPr>
        <w:tblW w:w="54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2136"/>
        <w:gridCol w:w="1687"/>
        <w:gridCol w:w="1481"/>
        <w:gridCol w:w="744"/>
        <w:gridCol w:w="681"/>
        <w:gridCol w:w="704"/>
        <w:gridCol w:w="708"/>
        <w:gridCol w:w="1824"/>
      </w:tblGrid>
      <w:tr w:rsidR="00EB4CCD" w:rsidTr="00194FA4">
        <w:trPr>
          <w:trHeight w:val="454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ind w:right="-118"/>
              <w:jc w:val="center"/>
              <w:rPr>
                <w:spacing w:val="-14"/>
              </w:rPr>
            </w:pPr>
            <w:r>
              <w:rPr>
                <w:spacing w:val="-14"/>
              </w:rPr>
              <w:t>5.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 xml:space="preserve">Замена ламп </w:t>
            </w:r>
            <w:r>
              <w:lastRenderedPageBreak/>
              <w:t xml:space="preserve">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светодиодные).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lastRenderedPageBreak/>
              <w:t>Администрац</w:t>
            </w:r>
            <w:r>
              <w:lastRenderedPageBreak/>
              <w:t>ия Сухиновского</w:t>
            </w:r>
          </w:p>
          <w:p w:rsidR="00EB4CCD" w:rsidRDefault="00EB4CCD" w:rsidP="00194FA4">
            <w:pPr>
              <w:spacing w:line="276" w:lineRule="auto"/>
            </w:pPr>
            <w:r>
              <w:t>сельсовета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lastRenderedPageBreak/>
              <w:t xml:space="preserve">Бюджет </w:t>
            </w:r>
            <w:r>
              <w:lastRenderedPageBreak/>
              <w:t>Сухиновского сельсовета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Pr="007B0894" w:rsidRDefault="00EB4CCD" w:rsidP="00194FA4">
            <w:pPr>
              <w:spacing w:line="276" w:lineRule="auto"/>
              <w:jc w:val="center"/>
            </w:pPr>
            <w:r>
              <w:lastRenderedPageBreak/>
              <w:t>2019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  <w:r>
              <w:t xml:space="preserve">Уменьшение </w:t>
            </w:r>
            <w:r>
              <w:lastRenderedPageBreak/>
              <w:t>потребления электроэнергии на освещение</w:t>
            </w:r>
            <w:r>
              <w:br/>
              <w:t>на 60 – 80%</w:t>
            </w:r>
          </w:p>
        </w:tc>
      </w:tr>
      <w:tr w:rsidR="00EB4CCD" w:rsidTr="00194FA4">
        <w:trPr>
          <w:trHeight w:val="3090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  <w:ind w:right="-118"/>
              <w:jc w:val="center"/>
              <w:rPr>
                <w:spacing w:val="-14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jc w:val="center"/>
            </w:pPr>
            <w:r>
              <w:t>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jc w:val="center"/>
            </w:pPr>
            <w:r>
              <w:t>27,9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jc w:val="center"/>
            </w:pPr>
            <w:r>
              <w:t>5,0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jc w:val="center"/>
            </w:pPr>
            <w:r>
              <w:t>5,0</w:t>
            </w: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B4CCD" w:rsidRDefault="00EB4CCD" w:rsidP="00194FA4">
            <w:pPr>
              <w:spacing w:line="276" w:lineRule="auto"/>
            </w:pPr>
          </w:p>
        </w:tc>
      </w:tr>
    </w:tbl>
    <w:p w:rsidR="00EB4CCD" w:rsidRPr="00AE55E4" w:rsidRDefault="00EB4CCD" w:rsidP="00EB4CCD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B4CCD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администрации Сухиновского сельсовета  Геращенко Н.И.</w:t>
      </w:r>
    </w:p>
    <w:p w:rsidR="00EB4CCD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</w:t>
      </w:r>
      <w:r w:rsidR="007B3056">
        <w:rPr>
          <w:sz w:val="28"/>
          <w:szCs w:val="28"/>
        </w:rPr>
        <w:t>в силу со дня его подписания и подлежит обнародованию.</w:t>
      </w:r>
    </w:p>
    <w:p w:rsidR="00EB4CCD" w:rsidRDefault="00EB4CCD" w:rsidP="00EB4CCD">
      <w:pPr>
        <w:pStyle w:val="a3"/>
        <w:rPr>
          <w:sz w:val="28"/>
          <w:szCs w:val="28"/>
        </w:rPr>
      </w:pPr>
    </w:p>
    <w:p w:rsidR="00EB4CCD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Сухиновского сельсовета</w:t>
      </w:r>
    </w:p>
    <w:p w:rsidR="00EB4CCD" w:rsidRPr="00AE55E4" w:rsidRDefault="00EB4CCD" w:rsidP="00EB4C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        В.П.Ф у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с а</w:t>
      </w:r>
    </w:p>
    <w:p w:rsidR="00043023" w:rsidRDefault="00043023"/>
    <w:sectPr w:rsidR="00043023" w:rsidSect="0004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CCD"/>
    <w:rsid w:val="00043023"/>
    <w:rsid w:val="007B3056"/>
    <w:rsid w:val="00EB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EB4CC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6AC148-F848-4236-97CC-F7D80098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2003-12-31T22:51:00Z</dcterms:created>
  <dcterms:modified xsi:type="dcterms:W3CDTF">2003-12-31T23:09:00Z</dcterms:modified>
</cp:coreProperties>
</file>