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98" w:rsidRDefault="005C4E98" w:rsidP="005C4E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АДМИНИСТРАЦИЯ СУХИНОВСКОГО СЕЛЬСОВЕТА</w:t>
      </w:r>
    </w:p>
    <w:p w:rsidR="005C4E98" w:rsidRDefault="005C4E98" w:rsidP="005C4E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ГЛУШКОВСКОГО РАЙОНА КУРСКОЙ ОБЛАСТИ </w:t>
      </w:r>
    </w:p>
    <w:p w:rsidR="005C4E98" w:rsidRDefault="005C4E98" w:rsidP="005C4E98">
      <w:pPr>
        <w:pStyle w:val="a3"/>
        <w:rPr>
          <w:b/>
          <w:sz w:val="28"/>
          <w:szCs w:val="28"/>
        </w:rPr>
      </w:pPr>
    </w:p>
    <w:p w:rsidR="005C4E98" w:rsidRDefault="005C4E98" w:rsidP="005C4E98">
      <w:pPr>
        <w:pStyle w:val="a3"/>
        <w:rPr>
          <w:b/>
          <w:sz w:val="28"/>
          <w:szCs w:val="28"/>
        </w:rPr>
      </w:pPr>
    </w:p>
    <w:p w:rsidR="005C4E98" w:rsidRDefault="005C4E98" w:rsidP="005C4E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ПОСТАНОВЛЕНИЕ</w:t>
      </w:r>
    </w:p>
    <w:p w:rsidR="005C4E98" w:rsidRDefault="005C4E98" w:rsidP="005C4E98">
      <w:pPr>
        <w:pStyle w:val="a3"/>
        <w:rPr>
          <w:b/>
          <w:sz w:val="28"/>
          <w:szCs w:val="28"/>
        </w:rPr>
      </w:pPr>
    </w:p>
    <w:p w:rsidR="005C4E98" w:rsidRDefault="005C4E98" w:rsidP="005C4E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от 09 января 2020 года № 01</w:t>
      </w:r>
    </w:p>
    <w:p w:rsidR="005C4E98" w:rsidRDefault="005C4E98" w:rsidP="005C4E98">
      <w:pPr>
        <w:pStyle w:val="a3"/>
        <w:rPr>
          <w:b/>
          <w:sz w:val="28"/>
          <w:szCs w:val="28"/>
        </w:rPr>
      </w:pPr>
    </w:p>
    <w:p w:rsidR="005C4E98" w:rsidRDefault="005C4E98" w:rsidP="005C4E98">
      <w:pPr>
        <w:pStyle w:val="a3"/>
        <w:rPr>
          <w:b/>
          <w:sz w:val="28"/>
          <w:szCs w:val="28"/>
        </w:rPr>
      </w:pPr>
    </w:p>
    <w:p w:rsidR="005C4E98" w:rsidRDefault="005C4E98" w:rsidP="005C4E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лимитах потребления электрической и тепловой энергии   </w:t>
      </w:r>
    </w:p>
    <w:p w:rsidR="005C4E98" w:rsidRDefault="005C4E98" w:rsidP="005C4E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организациями, финансируемыми в 2020 году за счет средств</w:t>
      </w:r>
    </w:p>
    <w:p w:rsidR="005C4E98" w:rsidRDefault="005C4E98" w:rsidP="005C4E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местного бюджета</w:t>
      </w:r>
    </w:p>
    <w:p w:rsidR="005C4E98" w:rsidRDefault="005C4E98" w:rsidP="005C4E98">
      <w:pPr>
        <w:pStyle w:val="a3"/>
        <w:rPr>
          <w:b/>
          <w:sz w:val="28"/>
          <w:szCs w:val="28"/>
        </w:rPr>
      </w:pPr>
    </w:p>
    <w:p w:rsidR="005C4E98" w:rsidRDefault="005C4E98" w:rsidP="005C4E98">
      <w:pPr>
        <w:pStyle w:val="a3"/>
        <w:rPr>
          <w:b/>
          <w:sz w:val="28"/>
          <w:szCs w:val="28"/>
        </w:rPr>
      </w:pPr>
    </w:p>
    <w:p w:rsidR="005C4E98" w:rsidRDefault="005C4E98" w:rsidP="005C4E9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В связи с ожидаемыми объемами лимитных потреблений электрической и тепловой энергии, природного газа организациями и учреждениями, финансируемыми в 2020 году за счет средств местного бюджета, ПОСТАНОВЛЯЮ:</w:t>
      </w:r>
    </w:p>
    <w:p w:rsidR="005C4E98" w:rsidRDefault="005C4E98" w:rsidP="005C4E98">
      <w:pPr>
        <w:pStyle w:val="a3"/>
        <w:rPr>
          <w:sz w:val="28"/>
          <w:szCs w:val="28"/>
        </w:rPr>
      </w:pPr>
    </w:p>
    <w:p w:rsidR="005C4E98" w:rsidRDefault="005C4E98" w:rsidP="005C4E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лимиты потребления электрической и тепловой энергии организациями и учреждениями, финансируемыми в 2020 году за счет средств местного бюджета:</w:t>
      </w:r>
    </w:p>
    <w:p w:rsidR="005C4E98" w:rsidRDefault="005C4E98" w:rsidP="005C4E98">
      <w:pPr>
        <w:pStyle w:val="a3"/>
        <w:ind w:left="540"/>
        <w:rPr>
          <w:sz w:val="28"/>
          <w:szCs w:val="28"/>
        </w:rPr>
      </w:pPr>
    </w:p>
    <w:p w:rsidR="005C4E98" w:rsidRDefault="005C4E98" w:rsidP="005C4E98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Электрическая энергия                уголь</w:t>
      </w:r>
    </w:p>
    <w:p w:rsidR="005C4E98" w:rsidRDefault="005C4E98" w:rsidP="005C4E98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          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вт</w:t>
      </w:r>
      <w:proofErr w:type="spellEnd"/>
      <w:r>
        <w:rPr>
          <w:sz w:val="28"/>
          <w:szCs w:val="28"/>
        </w:rPr>
        <w:t>/ч                                     10 т</w:t>
      </w:r>
    </w:p>
    <w:p w:rsidR="005C4E98" w:rsidRDefault="005C4E98" w:rsidP="005C4E98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СДК                                              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вт</w:t>
      </w:r>
      <w:proofErr w:type="spellEnd"/>
      <w:r>
        <w:rPr>
          <w:sz w:val="28"/>
          <w:szCs w:val="28"/>
        </w:rPr>
        <w:t>/ч                                      60 т</w:t>
      </w:r>
    </w:p>
    <w:p w:rsidR="005C4E98" w:rsidRDefault="005C4E98" w:rsidP="005C4E98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Скважина                                   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вт</w:t>
      </w:r>
      <w:proofErr w:type="spellEnd"/>
      <w:r>
        <w:rPr>
          <w:sz w:val="28"/>
          <w:szCs w:val="28"/>
        </w:rPr>
        <w:t>/ч                                        -</w:t>
      </w:r>
    </w:p>
    <w:p w:rsidR="005C4E98" w:rsidRDefault="005C4E98" w:rsidP="005C4E98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Уличное освещение               16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вт</w:t>
      </w:r>
      <w:proofErr w:type="spellEnd"/>
      <w:r>
        <w:rPr>
          <w:sz w:val="28"/>
          <w:szCs w:val="28"/>
        </w:rPr>
        <w:t xml:space="preserve">/ч                                      - </w:t>
      </w:r>
    </w:p>
    <w:p w:rsidR="005C4E98" w:rsidRDefault="005C4E98" w:rsidP="005C4E98">
      <w:pPr>
        <w:pStyle w:val="a3"/>
        <w:ind w:left="540"/>
        <w:rPr>
          <w:sz w:val="28"/>
          <w:szCs w:val="28"/>
        </w:rPr>
      </w:pPr>
    </w:p>
    <w:p w:rsidR="005C4E98" w:rsidRDefault="005C4E98" w:rsidP="005C4E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01 января 2020 года.</w:t>
      </w:r>
    </w:p>
    <w:p w:rsidR="005C4E98" w:rsidRDefault="005C4E98" w:rsidP="005C4E98">
      <w:pPr>
        <w:pStyle w:val="a3"/>
        <w:rPr>
          <w:sz w:val="28"/>
          <w:szCs w:val="28"/>
        </w:rPr>
      </w:pPr>
    </w:p>
    <w:p w:rsidR="005C4E98" w:rsidRDefault="005C4E98" w:rsidP="005C4E98">
      <w:pPr>
        <w:pStyle w:val="a3"/>
        <w:rPr>
          <w:sz w:val="28"/>
          <w:szCs w:val="28"/>
        </w:rPr>
      </w:pPr>
    </w:p>
    <w:p w:rsidR="005C4E98" w:rsidRDefault="005C4E98" w:rsidP="005C4E98">
      <w:pPr>
        <w:pStyle w:val="a3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Сухиновского сельсовета</w:t>
      </w:r>
    </w:p>
    <w:p w:rsidR="005C4E98" w:rsidRDefault="005C4E98" w:rsidP="005C4E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                    В.П.Ф у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с а</w:t>
      </w:r>
      <w:r w:rsidR="00B122D2">
        <w:rPr>
          <w:sz w:val="28"/>
          <w:szCs w:val="28"/>
        </w:rPr>
        <w:t xml:space="preserve"> </w:t>
      </w:r>
    </w:p>
    <w:p w:rsidR="005C4E98" w:rsidRDefault="005C4E98" w:rsidP="005C4E98">
      <w:pPr>
        <w:pStyle w:val="a3"/>
        <w:rPr>
          <w:sz w:val="28"/>
          <w:szCs w:val="28"/>
        </w:rPr>
      </w:pPr>
    </w:p>
    <w:p w:rsidR="005C4E98" w:rsidRDefault="005C4E98" w:rsidP="005C4E98">
      <w:pPr>
        <w:pStyle w:val="a3"/>
        <w:rPr>
          <w:sz w:val="28"/>
          <w:szCs w:val="28"/>
        </w:rPr>
      </w:pPr>
    </w:p>
    <w:p w:rsidR="00EB2666" w:rsidRDefault="00EB2666"/>
    <w:sectPr w:rsidR="00EB2666" w:rsidSect="00EB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7AA"/>
    <w:multiLevelType w:val="hybridMultilevel"/>
    <w:tmpl w:val="9C60A154"/>
    <w:lvl w:ilvl="0" w:tplc="ADB2388C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E98"/>
    <w:rsid w:val="005C4E98"/>
    <w:rsid w:val="00B122D2"/>
    <w:rsid w:val="00D90F71"/>
    <w:rsid w:val="00EB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2004-01-01T03:11:00Z</cp:lastPrinted>
  <dcterms:created xsi:type="dcterms:W3CDTF">2004-01-01T03:07:00Z</dcterms:created>
  <dcterms:modified xsi:type="dcterms:W3CDTF">2004-01-01T03:51:00Z</dcterms:modified>
</cp:coreProperties>
</file>