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0EE" w:rsidRDefault="001110EE" w:rsidP="00762102">
      <w:pPr>
        <w:pStyle w:val="a7"/>
      </w:pPr>
    </w:p>
    <w:p w:rsidR="001110EE" w:rsidRDefault="00045D61" w:rsidP="00045D61">
      <w:pPr>
        <w:pStyle w:val="a7"/>
        <w:rPr>
          <w:b/>
          <w:sz w:val="28"/>
          <w:szCs w:val="28"/>
        </w:rPr>
      </w:pPr>
      <w:r>
        <w:t xml:space="preserve">                         </w:t>
      </w:r>
      <w:r>
        <w:rPr>
          <w:b/>
          <w:sz w:val="28"/>
          <w:szCs w:val="28"/>
        </w:rPr>
        <w:t>АДМИНИСТРАЦИЯ СУХИНОВСКОГО СЕЛЬСОВЕТА</w:t>
      </w:r>
    </w:p>
    <w:p w:rsidR="00045D61" w:rsidRDefault="00045D61" w:rsidP="00045D6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ГЛУШКОВСКОГО РАЙОНА КУРСКОЙ ОБЛАСТИ</w:t>
      </w:r>
    </w:p>
    <w:p w:rsidR="00762102" w:rsidRDefault="00762102" w:rsidP="00045D61">
      <w:pPr>
        <w:pStyle w:val="a7"/>
        <w:rPr>
          <w:b/>
          <w:sz w:val="28"/>
          <w:szCs w:val="28"/>
        </w:rPr>
      </w:pPr>
    </w:p>
    <w:p w:rsidR="00762102" w:rsidRDefault="00762102" w:rsidP="00045D61">
      <w:pPr>
        <w:pStyle w:val="a7"/>
        <w:rPr>
          <w:b/>
          <w:sz w:val="28"/>
          <w:szCs w:val="28"/>
        </w:rPr>
      </w:pPr>
    </w:p>
    <w:p w:rsidR="00762102" w:rsidRDefault="00762102" w:rsidP="00045D6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П О С Т А Н О В Л Е Н И Е</w:t>
      </w:r>
    </w:p>
    <w:p w:rsidR="00762102" w:rsidRDefault="00762102" w:rsidP="00045D61">
      <w:pPr>
        <w:pStyle w:val="a7"/>
        <w:rPr>
          <w:b/>
          <w:sz w:val="28"/>
          <w:szCs w:val="28"/>
        </w:rPr>
      </w:pPr>
    </w:p>
    <w:p w:rsidR="00762102" w:rsidRDefault="00762102" w:rsidP="00045D61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от 02 сентября 2015 года № 34</w:t>
      </w:r>
    </w:p>
    <w:p w:rsidR="00045D61" w:rsidRDefault="00045D61" w:rsidP="00045D61">
      <w:pPr>
        <w:pStyle w:val="a7"/>
        <w:rPr>
          <w:b/>
          <w:sz w:val="28"/>
          <w:szCs w:val="28"/>
        </w:rPr>
      </w:pPr>
    </w:p>
    <w:p w:rsidR="00045D61" w:rsidRDefault="00045D61" w:rsidP="00045D61">
      <w:pPr>
        <w:pStyle w:val="a7"/>
        <w:rPr>
          <w:b/>
          <w:sz w:val="28"/>
          <w:szCs w:val="28"/>
        </w:rPr>
      </w:pPr>
    </w:p>
    <w:p w:rsidR="00045D61" w:rsidRPr="00045D61" w:rsidRDefault="00045D61" w:rsidP="00045D61">
      <w:pPr>
        <w:pStyle w:val="a7"/>
        <w:rPr>
          <w:b/>
          <w:sz w:val="28"/>
          <w:szCs w:val="28"/>
        </w:rPr>
      </w:pPr>
    </w:p>
    <w:p w:rsidR="001110EE" w:rsidRPr="00762102" w:rsidRDefault="00762102" w:rsidP="00762102">
      <w:pPr>
        <w:pStyle w:val="a7"/>
        <w:rPr>
          <w:b/>
          <w:sz w:val="28"/>
          <w:szCs w:val="28"/>
        </w:rPr>
      </w:pPr>
      <w:r>
        <w:t xml:space="preserve">                        </w:t>
      </w:r>
      <w:r>
        <w:rPr>
          <w:b/>
          <w:sz w:val="28"/>
          <w:szCs w:val="28"/>
        </w:rPr>
        <w:t>Об утверждении Правил присвоения, изменения и аннулирования адресов на территории Сухиновского сельсовета</w:t>
      </w:r>
    </w:p>
    <w:p w:rsidR="001110EE" w:rsidRDefault="001110EE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110EE" w:rsidRPr="001110EE" w:rsidRDefault="001110EE" w:rsidP="001110EE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FC3BA6">
        <w:rPr>
          <w:sz w:val="28"/>
          <w:szCs w:val="28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19 ноября 2014 года № 1221 «Об утверждении Правил присвоения, изменения и аннулирования адресов» </w:t>
      </w:r>
      <w:r>
        <w:rPr>
          <w:sz w:val="28"/>
          <w:szCs w:val="28"/>
        </w:rPr>
        <w:t xml:space="preserve">Администрация </w:t>
      </w:r>
      <w:r w:rsidR="00762102">
        <w:rPr>
          <w:sz w:val="28"/>
          <w:szCs w:val="28"/>
        </w:rPr>
        <w:t xml:space="preserve">Сухиновского </w:t>
      </w:r>
      <w:r w:rsidR="00C42B57">
        <w:rPr>
          <w:sz w:val="28"/>
          <w:szCs w:val="28"/>
        </w:rPr>
        <w:t>сельсовета Глушковского района</w:t>
      </w:r>
      <w:r>
        <w:rPr>
          <w:sz w:val="28"/>
          <w:szCs w:val="28"/>
        </w:rPr>
        <w:t xml:space="preserve">  Курской  области  ПОСТАНОВЛЯЕТ:</w:t>
      </w:r>
    </w:p>
    <w:p w:rsidR="001110EE" w:rsidRDefault="001110EE" w:rsidP="001110EE">
      <w:pPr>
        <w:shd w:val="clear" w:color="auto" w:fill="FFFFFF"/>
        <w:tabs>
          <w:tab w:val="left" w:pos="960"/>
        </w:tabs>
        <w:spacing w:line="293" w:lineRule="exact"/>
        <w:jc w:val="both"/>
        <w:rPr>
          <w:sz w:val="28"/>
          <w:szCs w:val="28"/>
        </w:rPr>
      </w:pP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Утвердить прилагаемые </w:t>
      </w:r>
      <w:hyperlink r:id="rId6" w:anchor="Par32#Par32" w:history="1">
        <w:r w:rsidRPr="00C42B57">
          <w:rPr>
            <w:rStyle w:val="a6"/>
            <w:color w:val="auto"/>
            <w:sz w:val="28"/>
            <w:szCs w:val="28"/>
            <w:u w:val="none"/>
          </w:rPr>
          <w:t>Правила</w:t>
        </w:r>
      </w:hyperlink>
      <w:r w:rsidRPr="00FC3BA6">
        <w:rPr>
          <w:sz w:val="28"/>
          <w:szCs w:val="28"/>
        </w:rPr>
        <w:t xml:space="preserve"> присвоения, изменения и аннулирования адресов на территории</w:t>
      </w:r>
      <w:r w:rsidR="00762102">
        <w:rPr>
          <w:sz w:val="28"/>
          <w:szCs w:val="28"/>
        </w:rPr>
        <w:t xml:space="preserve"> Сухиновского </w:t>
      </w:r>
      <w:r>
        <w:rPr>
          <w:sz w:val="28"/>
          <w:szCs w:val="28"/>
        </w:rPr>
        <w:t xml:space="preserve"> сельсовета</w:t>
      </w:r>
      <w:r w:rsidR="00C879DC">
        <w:rPr>
          <w:sz w:val="28"/>
          <w:szCs w:val="28"/>
        </w:rPr>
        <w:t xml:space="preserve"> Глушковского района Курской области</w:t>
      </w:r>
      <w:r w:rsidRPr="00FC3BA6">
        <w:rPr>
          <w:sz w:val="28"/>
          <w:szCs w:val="28"/>
        </w:rPr>
        <w:t>.</w:t>
      </w:r>
    </w:p>
    <w:p w:rsidR="001110EE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2. </w:t>
      </w:r>
      <w:r w:rsidR="00C879DC">
        <w:rPr>
          <w:sz w:val="28"/>
          <w:szCs w:val="28"/>
        </w:rPr>
        <w:t>Р</w:t>
      </w:r>
      <w:r w:rsidR="00C879DC" w:rsidRPr="00FC3BA6">
        <w:rPr>
          <w:sz w:val="28"/>
          <w:szCs w:val="28"/>
        </w:rPr>
        <w:t>азместить</w:t>
      </w:r>
      <w:r w:rsidRPr="00FC3BA6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762102">
        <w:rPr>
          <w:sz w:val="28"/>
          <w:szCs w:val="28"/>
        </w:rPr>
        <w:t xml:space="preserve">Сухиновского </w:t>
      </w:r>
      <w:r>
        <w:rPr>
          <w:sz w:val="28"/>
          <w:szCs w:val="28"/>
        </w:rPr>
        <w:t>сельсовета</w:t>
      </w:r>
      <w:r w:rsidRPr="00FC3BA6">
        <w:rPr>
          <w:sz w:val="28"/>
          <w:szCs w:val="28"/>
        </w:rPr>
        <w:t xml:space="preserve"> в сети «Интернет».</w:t>
      </w:r>
    </w:p>
    <w:p w:rsidR="001854E4" w:rsidRDefault="001854E4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1854E4" w:rsidRDefault="001854E4" w:rsidP="001110E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со дня его подписания. </w:t>
      </w:r>
      <w:bookmarkStart w:id="0" w:name="_GoBack"/>
      <w:bookmarkEnd w:id="0"/>
    </w:p>
    <w:p w:rsidR="00762102" w:rsidRDefault="00762102" w:rsidP="001110EE">
      <w:pPr>
        <w:ind w:firstLine="540"/>
        <w:jc w:val="both"/>
        <w:rPr>
          <w:sz w:val="28"/>
          <w:szCs w:val="28"/>
        </w:rPr>
      </w:pPr>
    </w:p>
    <w:p w:rsidR="002C5512" w:rsidRDefault="001110EE" w:rsidP="00762102">
      <w:pPr>
        <w:shd w:val="clear" w:color="auto" w:fill="FFFFFF"/>
        <w:spacing w:before="259"/>
      </w:pPr>
      <w:r>
        <w:rPr>
          <w:spacing w:val="-5"/>
          <w:sz w:val="28"/>
          <w:szCs w:val="28"/>
        </w:rPr>
        <w:t xml:space="preserve">Глава </w:t>
      </w:r>
      <w:r w:rsidR="00762102">
        <w:rPr>
          <w:spacing w:val="-5"/>
          <w:sz w:val="28"/>
          <w:szCs w:val="28"/>
        </w:rPr>
        <w:t xml:space="preserve">Сухиновского </w:t>
      </w:r>
      <w:r>
        <w:rPr>
          <w:spacing w:val="-5"/>
          <w:sz w:val="28"/>
          <w:szCs w:val="28"/>
        </w:rPr>
        <w:t xml:space="preserve">сельсовета                                                                                                   </w:t>
      </w:r>
      <w:r w:rsidR="00C42B57">
        <w:rPr>
          <w:spacing w:val="-5"/>
          <w:sz w:val="28"/>
          <w:szCs w:val="28"/>
        </w:rPr>
        <w:t xml:space="preserve">Глушковского района </w:t>
      </w:r>
      <w:r>
        <w:rPr>
          <w:spacing w:val="-5"/>
          <w:sz w:val="28"/>
          <w:szCs w:val="28"/>
        </w:rPr>
        <w:t xml:space="preserve">Курской области                                         </w:t>
      </w:r>
      <w:r w:rsidR="00762102">
        <w:rPr>
          <w:spacing w:val="-5"/>
          <w:sz w:val="28"/>
          <w:szCs w:val="28"/>
        </w:rPr>
        <w:t>А.И.Афанасьев</w:t>
      </w:r>
    </w:p>
    <w:p w:rsidR="001110EE" w:rsidRDefault="001110EE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Default="00762102"/>
    <w:p w:rsidR="00762102" w:rsidRPr="00762102" w:rsidRDefault="00762102">
      <w:pPr>
        <w:rPr>
          <w:b/>
          <w:sz w:val="28"/>
          <w:szCs w:val="28"/>
        </w:rPr>
      </w:pPr>
    </w:p>
    <w:p w:rsidR="001110EE" w:rsidRDefault="001110EE"/>
    <w:p w:rsidR="001110EE" w:rsidRDefault="001110EE" w:rsidP="001110EE">
      <w:pPr>
        <w:jc w:val="right"/>
        <w:outlineLvl w:val="0"/>
        <w:rPr>
          <w:sz w:val="28"/>
          <w:szCs w:val="28"/>
        </w:rPr>
      </w:pPr>
    </w:p>
    <w:p w:rsidR="001110EE" w:rsidRPr="00FC3BA6" w:rsidRDefault="001110EE" w:rsidP="001110EE">
      <w:pPr>
        <w:jc w:val="right"/>
        <w:outlineLvl w:val="0"/>
        <w:rPr>
          <w:sz w:val="28"/>
          <w:szCs w:val="28"/>
        </w:rPr>
      </w:pPr>
      <w:r w:rsidRPr="00FC3BA6">
        <w:rPr>
          <w:sz w:val="28"/>
          <w:szCs w:val="28"/>
        </w:rPr>
        <w:t>УТВЕРЖДЕНЫ</w:t>
      </w:r>
    </w:p>
    <w:p w:rsidR="001110EE" w:rsidRPr="00FC3BA6" w:rsidRDefault="001110EE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постановлением Администрации </w:t>
      </w:r>
    </w:p>
    <w:p w:rsidR="001110EE" w:rsidRPr="00FC3BA6" w:rsidRDefault="00762102" w:rsidP="001110E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Сухиновского </w:t>
      </w:r>
      <w:r w:rsidR="001110EE">
        <w:rPr>
          <w:sz w:val="28"/>
          <w:szCs w:val="28"/>
        </w:rPr>
        <w:t>сельсовета</w:t>
      </w:r>
    </w:p>
    <w:p w:rsidR="001110EE" w:rsidRPr="00FC3BA6" w:rsidRDefault="001110EE" w:rsidP="001110EE">
      <w:pPr>
        <w:jc w:val="right"/>
        <w:rPr>
          <w:sz w:val="28"/>
          <w:szCs w:val="28"/>
        </w:rPr>
      </w:pPr>
      <w:r w:rsidRPr="00FC3BA6">
        <w:rPr>
          <w:sz w:val="28"/>
          <w:szCs w:val="28"/>
        </w:rPr>
        <w:t xml:space="preserve">от </w:t>
      </w:r>
      <w:r w:rsidR="00762102">
        <w:rPr>
          <w:sz w:val="28"/>
          <w:szCs w:val="28"/>
        </w:rPr>
        <w:t>02.09.2015 г.</w:t>
      </w:r>
      <w:r w:rsidRPr="00FC3BA6">
        <w:rPr>
          <w:sz w:val="28"/>
          <w:szCs w:val="28"/>
        </w:rPr>
        <w:t xml:space="preserve">   № </w:t>
      </w:r>
      <w:r w:rsidR="00762102">
        <w:rPr>
          <w:sz w:val="28"/>
          <w:szCs w:val="28"/>
        </w:rPr>
        <w:t>34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</w:p>
    <w:p w:rsidR="001110EE" w:rsidRPr="00FC3BA6" w:rsidRDefault="001110EE" w:rsidP="001110EE">
      <w:pPr>
        <w:jc w:val="center"/>
        <w:rPr>
          <w:b/>
          <w:bCs/>
          <w:sz w:val="28"/>
          <w:szCs w:val="28"/>
        </w:rPr>
      </w:pPr>
      <w:bookmarkStart w:id="1" w:name="Par32"/>
      <w:bookmarkEnd w:id="1"/>
      <w:r w:rsidRPr="00FC3BA6">
        <w:rPr>
          <w:b/>
          <w:bCs/>
          <w:sz w:val="28"/>
          <w:szCs w:val="28"/>
        </w:rPr>
        <w:t xml:space="preserve">Правила </w:t>
      </w:r>
    </w:p>
    <w:p w:rsidR="001110EE" w:rsidRPr="00FC3BA6" w:rsidRDefault="001110EE" w:rsidP="001110EE">
      <w:pPr>
        <w:jc w:val="center"/>
        <w:rPr>
          <w:b/>
          <w:bCs/>
          <w:sz w:val="28"/>
          <w:szCs w:val="28"/>
        </w:rPr>
      </w:pPr>
      <w:r w:rsidRPr="00FC3BA6">
        <w:rPr>
          <w:b/>
          <w:bCs/>
          <w:sz w:val="28"/>
          <w:szCs w:val="28"/>
        </w:rPr>
        <w:t>присвоения, изменения и аннулирования адресов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 xml:space="preserve">на территории </w:t>
      </w:r>
      <w:r w:rsidR="00762102">
        <w:rPr>
          <w:b/>
          <w:sz w:val="28"/>
          <w:szCs w:val="28"/>
        </w:rPr>
        <w:t xml:space="preserve">Сухиновского </w:t>
      </w:r>
      <w:r>
        <w:rPr>
          <w:b/>
          <w:sz w:val="28"/>
          <w:szCs w:val="28"/>
        </w:rPr>
        <w:t>сельсовета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2" w:name="Par34"/>
      <w:bookmarkEnd w:id="2"/>
      <w:r w:rsidRPr="00FC3BA6">
        <w:rPr>
          <w:b/>
          <w:sz w:val="28"/>
          <w:szCs w:val="28"/>
        </w:rPr>
        <w:t>1. Общие положения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1. Настоящие Правила устанавливают порядок присвоения, изменения и аннулирования адресов на территории </w:t>
      </w:r>
      <w:r w:rsidR="00762102">
        <w:rPr>
          <w:sz w:val="28"/>
          <w:szCs w:val="28"/>
        </w:rPr>
        <w:t xml:space="preserve">Сухиновского </w:t>
      </w:r>
      <w:r>
        <w:rPr>
          <w:sz w:val="28"/>
          <w:szCs w:val="28"/>
        </w:rPr>
        <w:t>сельсовета</w:t>
      </w:r>
      <w:r w:rsidRPr="00FC3BA6">
        <w:rPr>
          <w:sz w:val="28"/>
          <w:szCs w:val="28"/>
        </w:rPr>
        <w:t>, включая требования к структуре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2. Понятия, используемые в настоящих Правилах, означают следующее: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"адресообразующие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3. Адрес, присвоенный объекту адресации, должен отвечать следующим требованиям: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уникальность. 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обязательность. Каждому объекту адресации должен быть присвоен адрес в соответствии с настоящими Правилами;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4. Присвоение, изменение и аннулирование адресов осуществляется без взимания платы.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3" w:name="Par48"/>
      <w:bookmarkEnd w:id="3"/>
      <w:r w:rsidRPr="00FC3BA6">
        <w:rPr>
          <w:sz w:val="28"/>
          <w:szCs w:val="28"/>
        </w:rPr>
        <w:t>5.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4" w:name="Par50"/>
      <w:bookmarkEnd w:id="4"/>
      <w:r w:rsidRPr="00FC3BA6">
        <w:rPr>
          <w:b/>
          <w:sz w:val="28"/>
          <w:szCs w:val="28"/>
        </w:rPr>
        <w:t>2. Порядок присвоения объекту адресации адреса, изменения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и аннулирования такого адреса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6. Присвоение объекту адресации адреса, изменение и аннулирование такого адреса осуществляется Администрацией </w:t>
      </w:r>
      <w:r w:rsidR="006F3584">
        <w:rPr>
          <w:sz w:val="28"/>
          <w:szCs w:val="28"/>
        </w:rPr>
        <w:t xml:space="preserve">Сухиновского </w:t>
      </w:r>
      <w:r>
        <w:rPr>
          <w:sz w:val="28"/>
          <w:szCs w:val="28"/>
        </w:rPr>
        <w:t xml:space="preserve">сельсовета </w:t>
      </w:r>
      <w:r w:rsidRPr="00FC3BA6">
        <w:rPr>
          <w:sz w:val="28"/>
          <w:szCs w:val="28"/>
        </w:rPr>
        <w:t>(далее - уполномоченный орган) с использованием федеральной информационной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7. Присвоение объектам адресации адресов и аннулирование таких адресов осуществляется уполномоченным органом по собственной инициативе или на основании заявлений физических или юридических лиц, указанных в </w:t>
      </w:r>
      <w:hyperlink r:id="rId7" w:anchor="Par108#Par108" w:history="1">
        <w:r w:rsidRPr="001110EE">
          <w:rPr>
            <w:rStyle w:val="a6"/>
            <w:color w:val="auto"/>
            <w:sz w:val="28"/>
            <w:szCs w:val="28"/>
            <w:u w:val="none"/>
          </w:rPr>
          <w:t>пунктах 27</w:t>
        </w:r>
      </w:hyperlink>
      <w:r w:rsidRPr="00FC3BA6">
        <w:rPr>
          <w:sz w:val="28"/>
          <w:szCs w:val="28"/>
        </w:rPr>
        <w:t xml:space="preserve"> и </w:t>
      </w:r>
      <w:hyperlink r:id="rId8" w:anchor="Par114#Par114" w:history="1">
        <w:r w:rsidRPr="001110EE">
          <w:rPr>
            <w:rStyle w:val="a6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Правил. Аннулирование адресов объектов адресации осуществляется уполномоченным органом на основании информации органа, осуществляющего кадастровый учет и ведение государственного 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</w:t>
      </w:r>
      <w:hyperlink r:id="rId9" w:history="1">
        <w:r w:rsidRPr="001110EE">
          <w:rPr>
            <w:rStyle w:val="a6"/>
            <w:color w:val="auto"/>
            <w:sz w:val="28"/>
            <w:szCs w:val="28"/>
            <w:u w:val="none"/>
          </w:rPr>
          <w:t>пунктах 1</w:t>
        </w:r>
      </w:hyperlink>
      <w:r w:rsidRPr="00FC3BA6">
        <w:rPr>
          <w:sz w:val="28"/>
          <w:szCs w:val="28"/>
        </w:rPr>
        <w:t xml:space="preserve"> и </w:t>
      </w:r>
      <w:hyperlink r:id="rId10" w:history="1">
        <w:r w:rsidRPr="001110EE">
          <w:rPr>
            <w:rStyle w:val="a6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предоставляемой в установленном Правительством Российской Федерациипорядке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 органом на основании принятых решений о присвоении адресообразующим элементам наименований, об изменении и аннулировании их наименований.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5" w:name="Par55"/>
      <w:bookmarkEnd w:id="5"/>
      <w:r w:rsidRPr="00FC3BA6">
        <w:rPr>
          <w:sz w:val="28"/>
          <w:szCs w:val="28"/>
        </w:rPr>
        <w:t>8. Присвоение объекту адресации адреса осуществляется: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в отношении </w:t>
      </w:r>
      <w:r w:rsidRPr="00FC3BA6">
        <w:rPr>
          <w:b/>
          <w:sz w:val="28"/>
          <w:szCs w:val="28"/>
        </w:rPr>
        <w:t>земельных участков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документации по планировке территории в отношении застроенной и подлежащей застройке территории в соответствии с Градостроительным </w:t>
      </w:r>
      <w:hyperlink r:id="rId11" w:history="1">
        <w:r w:rsidRPr="001110EE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="006F3584">
        <w:t xml:space="preserve"> </w:t>
      </w:r>
      <w:r w:rsidRPr="00FC3BA6">
        <w:rPr>
          <w:sz w:val="28"/>
          <w:szCs w:val="28"/>
        </w:rPr>
        <w:t>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земельного участка в соответствии с требованиями, установленными Федеральным </w:t>
      </w:r>
      <w:hyperlink r:id="rId12" w:history="1">
        <w:r w:rsidRPr="001110EE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в отношении </w:t>
      </w:r>
      <w:r w:rsidRPr="00FC3BA6">
        <w:rPr>
          <w:b/>
          <w:sz w:val="28"/>
          <w:szCs w:val="28"/>
        </w:rPr>
        <w:t>зданий, сооружений и объектов незавершенного строительства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выдачи (получения) разрешения на строительство здания или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выполнения в отношении здания, сооружения и объекта незавершенного строительства в соответствии с требованиями, установленными Федеральным </w:t>
      </w:r>
      <w:hyperlink r:id="rId13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</w:t>
      </w:r>
      <w:hyperlink r:id="rId14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в отношении </w:t>
      </w:r>
      <w:r w:rsidRPr="00FC3BA6">
        <w:rPr>
          <w:b/>
          <w:sz w:val="28"/>
          <w:szCs w:val="28"/>
        </w:rPr>
        <w:t>помещений</w:t>
      </w:r>
      <w:r w:rsidRPr="00FC3BA6">
        <w:rPr>
          <w:sz w:val="28"/>
          <w:szCs w:val="28"/>
        </w:rPr>
        <w:t xml:space="preserve">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установленном Жилищным </w:t>
      </w:r>
      <w:hyperlink r:id="rId15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</w:t>
      </w:r>
      <w:hyperlink r:id="rId16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законом</w:t>
        </w:r>
      </w:hyperlink>
      <w:r w:rsidRPr="00FC3BA6">
        <w:rPr>
          <w:sz w:val="28"/>
          <w:szCs w:val="28"/>
        </w:rPr>
        <w:t xml:space="preserve">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9.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10.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6" w:name="Par67"/>
      <w:bookmarkEnd w:id="6"/>
      <w:r w:rsidRPr="00FC3BA6">
        <w:rPr>
          <w:sz w:val="28"/>
          <w:szCs w:val="28"/>
        </w:rPr>
        <w:t>11.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1110EE" w:rsidRPr="00C42B57" w:rsidRDefault="001110EE" w:rsidP="001110EE">
      <w:pPr>
        <w:ind w:firstLine="540"/>
        <w:jc w:val="both"/>
        <w:rPr>
          <w:sz w:val="28"/>
          <w:szCs w:val="28"/>
          <w:u w:val="single"/>
        </w:rPr>
      </w:pPr>
      <w:r w:rsidRPr="00FC3BA6">
        <w:rPr>
          <w:sz w:val="28"/>
          <w:szCs w:val="28"/>
        </w:rPr>
        <w:t xml:space="preserve">12. 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 органом,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C42B57">
          <w:rPr>
            <w:rStyle w:val="a6"/>
            <w:color w:val="auto"/>
            <w:sz w:val="28"/>
            <w:szCs w:val="28"/>
            <w:u w:val="none"/>
          </w:rPr>
          <w:t>порядком</w:t>
        </w:r>
      </w:hyperlink>
      <w:r w:rsidRPr="00FC3BA6">
        <w:rPr>
          <w:sz w:val="28"/>
          <w:szCs w:val="28"/>
        </w:rPr>
        <w:t xml:space="preserve"> ведения государственного адресного реестра, утвержденным приказом  </w:t>
      </w:r>
      <w:r w:rsidRPr="004205EE">
        <w:rPr>
          <w:sz w:val="28"/>
          <w:szCs w:val="28"/>
        </w:rPr>
        <w:t>ФНС РФ от 31.08.2011 № ММВ-7-6/529@ "Об утверждении Порядка ведения адресной системы и предоставления содержащейся в ней адресной информации"</w:t>
      </w:r>
      <w:r w:rsidRPr="00C42B57">
        <w:rPr>
          <w:sz w:val="28"/>
          <w:szCs w:val="28"/>
          <w:u w:val="single"/>
        </w:rPr>
        <w:t>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13. 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7" w:name="Par70"/>
      <w:bookmarkEnd w:id="7"/>
      <w:r w:rsidRPr="00FC3BA6">
        <w:rPr>
          <w:sz w:val="28"/>
          <w:szCs w:val="28"/>
        </w:rPr>
        <w:t>14. Аннулирование адреса объекта адресации осуществляется в случаях: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8" w:name="Par71"/>
      <w:bookmarkEnd w:id="8"/>
      <w:r w:rsidRPr="00FC3BA6">
        <w:rPr>
          <w:sz w:val="28"/>
          <w:szCs w:val="28"/>
        </w:rPr>
        <w:t>а) прекращения существования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9" w:name="Par72"/>
      <w:bookmarkEnd w:id="9"/>
      <w:r w:rsidRPr="00FC3BA6">
        <w:rPr>
          <w:sz w:val="28"/>
          <w:szCs w:val="28"/>
        </w:rPr>
        <w:t xml:space="preserve">б) отказа в осуществлении кадастрового учета объекта адресации по основаниям, указанным в </w:t>
      </w:r>
      <w:hyperlink r:id="rId1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1</w:t>
        </w:r>
      </w:hyperlink>
      <w:r w:rsidRPr="00C42B57">
        <w:rPr>
          <w:sz w:val="28"/>
          <w:szCs w:val="28"/>
        </w:rPr>
        <w:t xml:space="preserve"> и </w:t>
      </w:r>
      <w:hyperlink r:id="rId19" w:history="1">
        <w:r w:rsidRPr="00C42B57">
          <w:rPr>
            <w:rStyle w:val="a6"/>
            <w:color w:val="auto"/>
            <w:sz w:val="28"/>
            <w:szCs w:val="28"/>
            <w:u w:val="none"/>
          </w:rPr>
          <w:t>3 части 2 статьи 27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присвоения объекту адресации нового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15.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</w:t>
      </w:r>
      <w:hyperlink r:id="rId20" w:history="1">
        <w:r w:rsidRPr="00C42B57">
          <w:rPr>
            <w:rStyle w:val="a6"/>
            <w:color w:val="auto"/>
            <w:sz w:val="28"/>
            <w:szCs w:val="28"/>
            <w:u w:val="none"/>
          </w:rPr>
          <w:t>частях 4</w:t>
        </w:r>
      </w:hyperlink>
      <w:r w:rsidRPr="00C42B57">
        <w:rPr>
          <w:sz w:val="28"/>
          <w:szCs w:val="28"/>
        </w:rPr>
        <w:t xml:space="preserve"> и </w:t>
      </w:r>
      <w:hyperlink r:id="rId21" w:history="1">
        <w:r w:rsidRPr="00C42B57">
          <w:rPr>
            <w:rStyle w:val="a6"/>
            <w:color w:val="auto"/>
            <w:sz w:val="28"/>
            <w:szCs w:val="28"/>
            <w:u w:val="none"/>
          </w:rPr>
          <w:t>5 статьи 24</w:t>
        </w:r>
      </w:hyperlink>
      <w:r w:rsidRPr="00FC3BA6">
        <w:rPr>
          <w:sz w:val="28"/>
          <w:szCs w:val="28"/>
        </w:rPr>
        <w:t xml:space="preserve"> Федерального закона "О государственном кадастре недвижимости", из государственного кадастра недвижимости.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16.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17.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0" w:name="Par77"/>
      <w:bookmarkEnd w:id="10"/>
      <w:r w:rsidRPr="00FC3BA6">
        <w:rPr>
          <w:sz w:val="28"/>
          <w:szCs w:val="28"/>
        </w:rPr>
        <w:t>18.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19. При присвоении объекту адресации адреса или аннулировании его адреса уполномоченный орган обязан: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определить возможность присвоения объекту адресации адреса или аннулирования его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провести осмотр местонахождения объекта адресации (при необходимости);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20. Присвоение объекту адресации адреса или аннулирование его адреса подтверждается постановлением Администрации поселения о присвоении объекту адресации адреса или аннулировании его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21. Постановление Администрации поселения о присвоении объекту адресации адреса принимается одновременно: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б) с заключением уполномоченным органом соглашения о перераспределении земельных участков, являющихся объектами адресации, в соответствии с Земельным </w:t>
      </w:r>
      <w:hyperlink r:id="rId22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в) с заключением уполномоченным органом договора о развитии застроенной территории в соответствии с Градостроительным </w:t>
      </w:r>
      <w:hyperlink r:id="rId23" w:history="1">
        <w:r w:rsidRPr="00C42B57">
          <w:rPr>
            <w:rStyle w:val="a6"/>
            <w:color w:val="auto"/>
            <w:sz w:val="28"/>
            <w:szCs w:val="28"/>
            <w:u w:val="none"/>
          </w:rPr>
          <w:t>кодексом</w:t>
        </w:r>
      </w:hyperlink>
      <w:r w:rsidRPr="00FC3BA6">
        <w:rPr>
          <w:sz w:val="28"/>
          <w:szCs w:val="28"/>
        </w:rPr>
        <w:t xml:space="preserve">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 утверждением проекта планировки территории;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с принятием решения о строительстве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22. Постановление Администрации поселения о присвоении объекту адресации адреса содержит: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присвоенный объекту адресации адрес;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и наименования документов, на основании которых принято решение о присвоении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описание местоположения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кадастровые номера, адреса и сведения об объектах недвижимости, из которых образуется объект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23. Постановление Администрации поселения об аннулировании адреса объекта адресации содержит: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аннулируемый адрес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причину аннулирования адреса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другие необходимые сведения, определенные уполномоченным органом.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Постановление Администрации поселения об аннулировании адреса объекта адресации в случае присвоения объекту адресации нового адреса может одновременно содержать положение о присвоении этому объекту адресации нового адреса.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1" w:name="Par105"/>
      <w:bookmarkEnd w:id="11"/>
      <w:r w:rsidRPr="00FC3BA6">
        <w:rPr>
          <w:sz w:val="28"/>
          <w:szCs w:val="28"/>
        </w:rPr>
        <w:t>24. Постановления Администрации поселения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25. Постановление Администрации поселения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26.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2" w:name="Par108"/>
      <w:bookmarkEnd w:id="12"/>
      <w:r w:rsidRPr="00FC3BA6">
        <w:rPr>
          <w:sz w:val="28"/>
          <w:szCs w:val="28"/>
        </w:rPr>
        <w:t>27.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 хозяйственного ведения;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право оперативного управления;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право пожизненно наследуемого владения;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право постоянного (бессрочного) пользования.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28. Заявление составляется уполномоченными лицами (далее - заявитель), по форме, устанавливаемой Министерством финансов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3" w:name="Par114"/>
      <w:bookmarkEnd w:id="13"/>
      <w:r w:rsidRPr="00FC3BA6">
        <w:rPr>
          <w:sz w:val="28"/>
          <w:szCs w:val="28"/>
        </w:rPr>
        <w:t xml:space="preserve">29. С заявлением вправе обратиться </w:t>
      </w:r>
      <w:hyperlink r:id="rId24" w:history="1">
        <w:r w:rsidRPr="00C42B57">
          <w:rPr>
            <w:rStyle w:val="a6"/>
            <w:color w:val="auto"/>
            <w:sz w:val="28"/>
            <w:szCs w:val="28"/>
            <w:u w:val="none"/>
          </w:rPr>
          <w:t>представители</w:t>
        </w:r>
      </w:hyperlink>
      <w:r w:rsidRPr="00FC3BA6">
        <w:rPr>
          <w:sz w:val="28"/>
          <w:szCs w:val="28"/>
        </w:rPr>
        <w:t xml:space="preserve">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органа местного самоуправления (далее - представитель заявителя).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25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указанных собственников.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26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30.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31. 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 Администрации поселения в установленном порядке заключено соглашение о взаимодействии.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представляется в уполномоченный орган по месту нахождения объекта адресации или в многофункциональный центр, с которым у Администрации поселения заключено соглашение о взаимодействии.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32. Заявление подписывается заявителем либо представителем заявителя.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27" w:history="1">
        <w:r w:rsidRPr="00C42B57">
          <w:rPr>
            <w:rStyle w:val="a6"/>
            <w:color w:val="auto"/>
            <w:sz w:val="28"/>
            <w:szCs w:val="28"/>
            <w:u w:val="none"/>
          </w:rPr>
          <w:t>законодательством</w:t>
        </w:r>
      </w:hyperlink>
      <w:r w:rsidRPr="00FC3BA6">
        <w:rPr>
          <w:sz w:val="28"/>
          <w:szCs w:val="28"/>
        </w:rPr>
        <w:t xml:space="preserve">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33.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4" w:name="Par128"/>
      <w:bookmarkEnd w:id="14"/>
      <w:r w:rsidRPr="00FC3BA6">
        <w:rPr>
          <w:sz w:val="28"/>
          <w:szCs w:val="28"/>
        </w:rPr>
        <w:t>34. К заявлению прилагаются следующие документы: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правоустанавливающие и (или) правоудостоверяющие документы на объект (объекты) адресации;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з) кадастровая выписка об объекте недвижимости, который снят с учета (в случае аннулирования адреса объекта адресации по основаниям, указанным в </w:t>
      </w:r>
      <w:hyperlink r:id="rId28" w:anchor="Par71#Par71" w:history="1">
        <w:r w:rsidRPr="00C42B57">
          <w:rPr>
            <w:rStyle w:val="a6"/>
            <w:color w:val="auto"/>
            <w:sz w:val="28"/>
            <w:szCs w:val="28"/>
            <w:u w:val="none"/>
          </w:rPr>
          <w:t>подпункте "а" пункта 14</w:t>
        </w:r>
      </w:hyperlink>
      <w:r w:rsidRPr="00FC3BA6">
        <w:rPr>
          <w:sz w:val="28"/>
          <w:szCs w:val="28"/>
        </w:rPr>
        <w:t xml:space="preserve"> настоящих Правил);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</w:t>
      </w:r>
      <w:hyperlink r:id="rId29" w:anchor="Par72#Par72" w:history="1">
        <w:r w:rsidRPr="00C42B57">
          <w:rPr>
            <w:rStyle w:val="a6"/>
            <w:color w:val="auto"/>
            <w:sz w:val="28"/>
            <w:szCs w:val="28"/>
            <w:u w:val="none"/>
          </w:rPr>
          <w:t>подпункте "б" пункта 14</w:t>
        </w:r>
      </w:hyperlink>
      <w:r w:rsidRPr="00FC3BA6">
        <w:rPr>
          <w:sz w:val="28"/>
          <w:szCs w:val="28"/>
        </w:rPr>
        <w:t>настоящих Правил).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35. Уполномоченный орган запрашивает документы, указанные в </w:t>
      </w:r>
      <w:hyperlink r:id="rId30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Заявители (представители заявителя) при подаче заявления вправе приложить к нему документы, указанные в </w:t>
      </w:r>
      <w:hyperlink r:id="rId31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если такие документы не находятся в распоряжении органа местного самоуправления либо подведомственных ему организаций.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Документы, указанные в </w:t>
      </w:r>
      <w:hyperlink r:id="rId32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36. Если заявление и документы, указанные в </w:t>
      </w:r>
      <w:hyperlink r:id="rId33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случае, если заявление и документы, указанные в </w:t>
      </w:r>
      <w:hyperlink r:id="rId34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Получение заявления и документов, указанных в </w:t>
      </w:r>
      <w:hyperlink r:id="rId35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6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Сообщение о получении заявления и документов, указанных в </w:t>
      </w:r>
      <w:hyperlink r:id="rId37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5" w:name="Par146"/>
      <w:bookmarkEnd w:id="15"/>
      <w:r w:rsidRPr="00FC3BA6">
        <w:rPr>
          <w:sz w:val="28"/>
          <w:szCs w:val="28"/>
        </w:rPr>
        <w:t>37.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6" w:name="Par147"/>
      <w:bookmarkEnd w:id="16"/>
      <w:r w:rsidRPr="00FC3BA6">
        <w:rPr>
          <w:sz w:val="28"/>
          <w:szCs w:val="28"/>
        </w:rPr>
        <w:t xml:space="preserve">38. В случае представления заявления через многофункциональный центр срок, указанный в </w:t>
      </w:r>
      <w:hyperlink r:id="rId38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37</w:t>
        </w:r>
      </w:hyperlink>
      <w:r w:rsidRPr="00FC3BA6">
        <w:rPr>
          <w:sz w:val="28"/>
          <w:szCs w:val="28"/>
        </w:rPr>
        <w:t xml:space="preserve"> настоящих Правил, исчисляется со дня передачи многофункциональным центром заявления и документов, указанных в </w:t>
      </w:r>
      <w:hyperlink r:id="rId39" w:anchor="Par128#Par12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34</w:t>
        </w:r>
      </w:hyperlink>
      <w:r w:rsidRPr="00FC3BA6">
        <w:rPr>
          <w:sz w:val="28"/>
          <w:szCs w:val="28"/>
        </w:rPr>
        <w:t xml:space="preserve"> настоящих Правил (при их наличии), в уполномоченный орган.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39. Постановление Администрации поселения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</w:t>
      </w:r>
      <w:r w:rsidRPr="00FC3BA6">
        <w:rPr>
          <w:b/>
          <w:sz w:val="28"/>
          <w:szCs w:val="28"/>
        </w:rPr>
        <w:t>не позднее одного рабочего дня</w:t>
      </w:r>
      <w:r w:rsidRPr="00FC3BA6">
        <w:rPr>
          <w:sz w:val="28"/>
          <w:szCs w:val="28"/>
        </w:rPr>
        <w:t xml:space="preserve"> со дня истечения срока, указанного в </w:t>
      </w:r>
      <w:hyperlink r:id="rId40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37</w:t>
        </w:r>
      </w:hyperlink>
      <w:r w:rsidRPr="00C42B57">
        <w:rPr>
          <w:sz w:val="28"/>
          <w:szCs w:val="28"/>
        </w:rPr>
        <w:t xml:space="preserve"> и </w:t>
      </w:r>
      <w:hyperlink r:id="rId41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</w:t>
      </w:r>
      <w:r w:rsidRPr="00FC3BA6">
        <w:rPr>
          <w:b/>
          <w:sz w:val="28"/>
          <w:szCs w:val="28"/>
        </w:rPr>
        <w:t>рабочего дня</w:t>
      </w:r>
      <w:r w:rsidRPr="00FC3BA6">
        <w:rPr>
          <w:sz w:val="28"/>
          <w:szCs w:val="28"/>
        </w:rPr>
        <w:t xml:space="preserve">, следующего за 10-м рабочим днем со дня истечения установленного </w:t>
      </w:r>
      <w:hyperlink r:id="rId42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3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 срока посредством почтового отправления по указанному в заявлении почтовому адресу.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дня, следующего за днем истечения срока, установленного </w:t>
      </w:r>
      <w:hyperlink r:id="rId44" w:anchor="Par146#Par14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пунктами 37</w:t>
        </w:r>
      </w:hyperlink>
      <w:r w:rsidRPr="00C42B57">
        <w:rPr>
          <w:sz w:val="28"/>
          <w:szCs w:val="28"/>
        </w:rPr>
        <w:t xml:space="preserve"> и </w:t>
      </w:r>
      <w:hyperlink r:id="rId45" w:anchor="Par147#Par147" w:history="1">
        <w:r w:rsidRPr="00C42B57">
          <w:rPr>
            <w:rStyle w:val="a6"/>
            <w:color w:val="auto"/>
            <w:sz w:val="28"/>
            <w:szCs w:val="28"/>
            <w:u w:val="none"/>
          </w:rPr>
          <w:t>38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7" w:name="Par152"/>
      <w:bookmarkEnd w:id="17"/>
      <w:r w:rsidRPr="00FC3BA6">
        <w:rPr>
          <w:sz w:val="28"/>
          <w:szCs w:val="28"/>
        </w:rPr>
        <w:t>40. В присвоении объекту адресации адреса или аннулировании его адреса может быть отказано в случаях, если: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а) с заявлением о присвоении объекту адресации адреса обратилось лицо, не указанное в </w:t>
      </w:r>
      <w:hyperlink r:id="rId46" w:anchor="Par108#Par10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27</w:t>
        </w:r>
      </w:hyperlink>
      <w:r w:rsidRPr="00C42B57">
        <w:rPr>
          <w:sz w:val="28"/>
          <w:szCs w:val="28"/>
        </w:rPr>
        <w:t xml:space="preserve"> и </w:t>
      </w:r>
      <w:hyperlink r:id="rId47" w:anchor="Par114#Par114" w:history="1">
        <w:r w:rsidRPr="00C42B57">
          <w:rPr>
            <w:rStyle w:val="a6"/>
            <w:color w:val="auto"/>
            <w:sz w:val="28"/>
            <w:szCs w:val="28"/>
            <w:u w:val="none"/>
          </w:rPr>
          <w:t>29</w:t>
        </w:r>
      </w:hyperlink>
      <w:r w:rsidRPr="00FC3BA6">
        <w:rPr>
          <w:sz w:val="28"/>
          <w:szCs w:val="28"/>
        </w:rPr>
        <w:t xml:space="preserve"> настоящих Правил;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48" w:anchor="Par48#Par48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пунктах 5</w:t>
        </w:r>
      </w:hyperlink>
      <w:r w:rsidRPr="00C42B57">
        <w:rPr>
          <w:sz w:val="28"/>
          <w:szCs w:val="28"/>
        </w:rPr>
        <w:t xml:space="preserve">, </w:t>
      </w:r>
      <w:hyperlink r:id="rId49" w:anchor="Par55#Par55" w:history="1">
        <w:r w:rsidRPr="00C42B57">
          <w:rPr>
            <w:rStyle w:val="a6"/>
            <w:color w:val="auto"/>
            <w:sz w:val="28"/>
            <w:szCs w:val="28"/>
            <w:u w:val="none"/>
          </w:rPr>
          <w:t>8</w:t>
        </w:r>
      </w:hyperlink>
      <w:r w:rsidRPr="00C42B57">
        <w:rPr>
          <w:sz w:val="28"/>
          <w:szCs w:val="28"/>
        </w:rPr>
        <w:t xml:space="preserve"> - </w:t>
      </w:r>
      <w:hyperlink r:id="rId50" w:anchor="Par67#Par67" w:history="1">
        <w:r w:rsidRPr="00C42B57">
          <w:rPr>
            <w:rStyle w:val="a6"/>
            <w:color w:val="auto"/>
            <w:sz w:val="28"/>
            <w:szCs w:val="28"/>
            <w:u w:val="none"/>
          </w:rPr>
          <w:t>11</w:t>
        </w:r>
      </w:hyperlink>
      <w:r w:rsidRPr="00C42B57">
        <w:rPr>
          <w:sz w:val="28"/>
          <w:szCs w:val="28"/>
        </w:rPr>
        <w:t xml:space="preserve"> и </w:t>
      </w:r>
      <w:hyperlink r:id="rId51" w:anchor="Par70#Par70" w:history="1">
        <w:r w:rsidRPr="00C42B57">
          <w:rPr>
            <w:rStyle w:val="a6"/>
            <w:color w:val="auto"/>
            <w:sz w:val="28"/>
            <w:szCs w:val="28"/>
            <w:u w:val="none"/>
          </w:rPr>
          <w:t>14</w:t>
        </w:r>
      </w:hyperlink>
      <w:r w:rsidRPr="00C42B57">
        <w:rPr>
          <w:sz w:val="28"/>
          <w:szCs w:val="28"/>
        </w:rPr>
        <w:t xml:space="preserve"> - </w:t>
      </w:r>
      <w:hyperlink r:id="rId52" w:anchor="Par77#Par77" w:history="1">
        <w:r w:rsidRPr="00C42B57">
          <w:rPr>
            <w:rStyle w:val="a6"/>
            <w:color w:val="auto"/>
            <w:sz w:val="28"/>
            <w:szCs w:val="28"/>
            <w:u w:val="none"/>
          </w:rPr>
          <w:t>18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41.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</w:t>
      </w:r>
      <w:hyperlink r:id="rId53" w:anchor="Par152#Par152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пункта 40</w:t>
        </w:r>
      </w:hyperlink>
      <w:r w:rsidRPr="00FC3BA6">
        <w:rPr>
          <w:sz w:val="28"/>
          <w:szCs w:val="28"/>
        </w:rPr>
        <w:t xml:space="preserve"> настоящих Правил, являющиеся основанием для принятия такого решения.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42.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43.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1110EE" w:rsidRPr="00FC3BA6" w:rsidRDefault="001110EE" w:rsidP="001110EE">
      <w:pPr>
        <w:outlineLvl w:val="1"/>
        <w:rPr>
          <w:b/>
          <w:sz w:val="28"/>
          <w:szCs w:val="28"/>
        </w:rPr>
      </w:pPr>
      <w:bookmarkStart w:id="18" w:name="Par161"/>
      <w:bookmarkEnd w:id="18"/>
      <w:r w:rsidRPr="00FC3BA6">
        <w:rPr>
          <w:b/>
          <w:sz w:val="28"/>
          <w:szCs w:val="28"/>
        </w:rPr>
        <w:t>3. Структура адреса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19" w:name="Par163"/>
      <w:bookmarkEnd w:id="19"/>
      <w:r w:rsidRPr="00FC3BA6">
        <w:rPr>
          <w:sz w:val="28"/>
          <w:szCs w:val="28"/>
        </w:rPr>
        <w:t>44. Структура адреса включает в себя следующую последовательность адресообразующих элементов, описанных идентифицирующими их реквизитами (далее - реквизит адреса):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страны (Российская Федерация);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субъекта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наименование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наименование поселения в составе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наименование населенного пункта;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е) наименование элемента планировочной структуры;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ж) наименование элемента улично-дорожной сети;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з) номер земельного участка;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и) тип и номер здания, сооружения или объекта незавершенного строительства;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к) тип и номер помещения, расположенного в здании или сооружении.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45. При описании адреса используется определенная последовательность написания адреса, соответствующая последовательности адресообразующих элементов в структуре адреса, указанная в </w:t>
      </w:r>
      <w:hyperlink r:id="rId54" w:anchor="Par163#Par163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44</w:t>
        </w:r>
      </w:hyperlink>
      <w:r w:rsidRPr="00FC3BA6">
        <w:rPr>
          <w:sz w:val="28"/>
          <w:szCs w:val="28"/>
        </w:rPr>
        <w:t xml:space="preserve"> настоящих Правил.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46. Перечень адресообразующих элементов, используемых при описании адреса объекта адресации, зависит от вида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bookmarkStart w:id="20" w:name="Par176"/>
      <w:bookmarkEnd w:id="20"/>
      <w:r w:rsidRPr="00FC3BA6">
        <w:rPr>
          <w:sz w:val="28"/>
          <w:szCs w:val="28"/>
        </w:rPr>
        <w:t>47. Обязательными адресообразующими элементами для всех видов объектов адресации являются: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страна;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субъект Российской Федерации;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муниципальный район;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поселение в составе муниципального района;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населенный пункт.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48. Иные адресообразующие элементы применяются в зависимости от вида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49. Структура адреса земельного участка в дополнение к обязательным адресообразующим элементам, указанным в </w:t>
      </w:r>
      <w:hyperlink r:id="rId55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номер земельного участка.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50. Структура адреса здания, сооружения или объекта незавершенного строительства в дополнение к обязательным адресообразующим элементам, указанным в </w:t>
      </w:r>
      <w:hyperlink r:id="rId56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 или объекта незавершенного строительства.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51. Структура адреса помещения в пределах здания (сооружения) в дополнение к обязательным адресообразующим элементам, указанным в </w:t>
      </w:r>
      <w:hyperlink r:id="rId57" w:anchor="Par176#Par176" w:history="1">
        <w:r w:rsidRPr="00C42B57">
          <w:rPr>
            <w:rStyle w:val="a6"/>
            <w:color w:val="auto"/>
            <w:sz w:val="28"/>
            <w:szCs w:val="28"/>
            <w:u w:val="none"/>
          </w:rPr>
          <w:t>пункте 47</w:t>
        </w:r>
      </w:hyperlink>
      <w:r w:rsidRPr="00FC3BA6">
        <w:rPr>
          <w:sz w:val="28"/>
          <w:szCs w:val="28"/>
        </w:rPr>
        <w:t xml:space="preserve"> настоящих Правил, включает в себя следующие адресообразующие элементы, описанные идентифицирующими их реквизитами: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наименование элемента планировочной структуры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наименование элемента улично-дорожной сети (при наличии);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тип и номер здания,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тип и номер помещения в пределах здания, сооружения;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тип и номер помещения в пределах квартиры (в отношении коммунальных квартир).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52.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адресообразующих элементов устанавливаются Министерством финансов Российской Федерации.</w:t>
      </w:r>
    </w:p>
    <w:p w:rsidR="001110EE" w:rsidRPr="00FC3BA6" w:rsidRDefault="001110EE" w:rsidP="001110EE">
      <w:pPr>
        <w:jc w:val="center"/>
        <w:rPr>
          <w:sz w:val="28"/>
          <w:szCs w:val="28"/>
        </w:rPr>
      </w:pPr>
    </w:p>
    <w:p w:rsidR="001110EE" w:rsidRPr="00FC3BA6" w:rsidRDefault="001110EE" w:rsidP="001110EE">
      <w:pPr>
        <w:jc w:val="center"/>
        <w:outlineLvl w:val="1"/>
        <w:rPr>
          <w:b/>
          <w:sz w:val="28"/>
          <w:szCs w:val="28"/>
        </w:rPr>
      </w:pPr>
      <w:bookmarkStart w:id="21" w:name="Par199"/>
      <w:bookmarkEnd w:id="21"/>
      <w:r w:rsidRPr="00FC3BA6">
        <w:rPr>
          <w:b/>
          <w:sz w:val="28"/>
          <w:szCs w:val="28"/>
        </w:rPr>
        <w:t xml:space="preserve">4. Правила написания наименований и нумерации </w:t>
      </w:r>
    </w:p>
    <w:p w:rsidR="001110EE" w:rsidRPr="00FC3BA6" w:rsidRDefault="001110EE" w:rsidP="001110EE">
      <w:pPr>
        <w:jc w:val="center"/>
        <w:rPr>
          <w:b/>
          <w:sz w:val="28"/>
          <w:szCs w:val="28"/>
        </w:rPr>
      </w:pPr>
      <w:r w:rsidRPr="00FC3BA6">
        <w:rPr>
          <w:b/>
          <w:sz w:val="28"/>
          <w:szCs w:val="28"/>
        </w:rPr>
        <w:t>объектов адресации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53. В структуре адреса наименования страны, субъекта Российской Федерации, муниципального района,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Наименование муниципального района,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 xml:space="preserve">Наименования страны и субъектов Российской Федерации должны соответствовать соответствующим наименованиям в </w:t>
      </w:r>
      <w:hyperlink r:id="rId58" w:history="1">
        <w:r w:rsidRPr="00C42B57">
          <w:rPr>
            <w:rStyle w:val="a6"/>
            <w:color w:val="auto"/>
            <w:sz w:val="28"/>
            <w:szCs w:val="28"/>
            <w:u w:val="none"/>
          </w:rPr>
          <w:t>Конституции</w:t>
        </w:r>
      </w:hyperlink>
      <w:r w:rsidR="006F3584">
        <w:t xml:space="preserve"> </w:t>
      </w:r>
      <w:r w:rsidRPr="00FC3BA6">
        <w:rPr>
          <w:sz w:val="28"/>
          <w:szCs w:val="28"/>
        </w:rPr>
        <w:t>Российской Федерации.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Перечень наименований муниципальных районов,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54.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а) "-" - дефис;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б) "." - точка;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в) "(" - открывающая круглая скобка;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г) ")" - закрывающая круглая скобка;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д) "№" - знак номера.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55.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56.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57.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58.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59.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60. Составные части наименований элементов планировочной структуры и элементов улично-дорожной сети, представляющие собой имя и фамилию или звание и фамилию употребляются с полным написанием имени и фамилии или звания и фамилии.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61.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"ё", "з", "й", "ъ", "ы" и "ь", а также символ "/" - косая черта.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62.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1110EE" w:rsidRPr="00FC3BA6" w:rsidRDefault="001110EE" w:rsidP="001110EE">
      <w:pPr>
        <w:ind w:firstLine="540"/>
        <w:jc w:val="both"/>
        <w:rPr>
          <w:sz w:val="28"/>
          <w:szCs w:val="28"/>
        </w:rPr>
      </w:pPr>
      <w:r w:rsidRPr="00FC3BA6">
        <w:rPr>
          <w:sz w:val="28"/>
          <w:szCs w:val="28"/>
        </w:rPr>
        <w:t>63.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</w:p>
    <w:p w:rsidR="001110EE" w:rsidRDefault="001110EE"/>
    <w:sectPr w:rsidR="001110EE" w:rsidSect="002C5512">
      <w:headerReference w:type="even" r:id="rId59"/>
      <w:headerReference w:type="default" r:id="rId60"/>
      <w:footerReference w:type="even" r:id="rId61"/>
      <w:footerReference w:type="default" r:id="rId62"/>
      <w:headerReference w:type="first" r:id="rId63"/>
      <w:footerReference w:type="first" r:id="rId6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998" w:rsidRDefault="00D71998" w:rsidP="00045D61">
      <w:r>
        <w:separator/>
      </w:r>
    </w:p>
  </w:endnote>
  <w:endnote w:type="continuationSeparator" w:id="1">
    <w:p w:rsidR="00D71998" w:rsidRDefault="00D71998" w:rsidP="00045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998" w:rsidRDefault="00D71998" w:rsidP="00045D61">
      <w:r>
        <w:separator/>
      </w:r>
    </w:p>
  </w:footnote>
  <w:footnote w:type="continuationSeparator" w:id="1">
    <w:p w:rsidR="00D71998" w:rsidRDefault="00D71998" w:rsidP="00045D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5D61" w:rsidRDefault="00045D6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110EE"/>
    <w:rsid w:val="00045D61"/>
    <w:rsid w:val="001110EE"/>
    <w:rsid w:val="001854E4"/>
    <w:rsid w:val="002C5512"/>
    <w:rsid w:val="00410A86"/>
    <w:rsid w:val="004205EE"/>
    <w:rsid w:val="00481424"/>
    <w:rsid w:val="00555C77"/>
    <w:rsid w:val="006F3584"/>
    <w:rsid w:val="00762102"/>
    <w:rsid w:val="00973880"/>
    <w:rsid w:val="00B11CC4"/>
    <w:rsid w:val="00C42B57"/>
    <w:rsid w:val="00C879DC"/>
    <w:rsid w:val="00D71998"/>
    <w:rsid w:val="00F11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uiPriority w:val="99"/>
    <w:rsid w:val="001110EE"/>
    <w:pPr>
      <w:widowControl w:val="0"/>
      <w:overflowPunct w:val="0"/>
      <w:autoSpaceDE w:val="0"/>
      <w:autoSpaceDN w:val="0"/>
      <w:adjustRightInd w:val="0"/>
      <w:spacing w:before="440" w:after="0" w:line="240" w:lineRule="auto"/>
      <w:textAlignment w:val="baseline"/>
    </w:pPr>
    <w:rPr>
      <w:rFonts w:ascii="Arial" w:eastAsia="Times New Roman" w:hAnsi="Arial" w:cs="Arial"/>
      <w:b/>
      <w:bCs/>
      <w:noProof/>
      <w:sz w:val="18"/>
      <w:szCs w:val="18"/>
      <w:lang w:eastAsia="ru-RU"/>
    </w:rPr>
  </w:style>
  <w:style w:type="paragraph" w:styleId="a3">
    <w:name w:val="Normal (Web)"/>
    <w:basedOn w:val="a"/>
    <w:uiPriority w:val="99"/>
    <w:rsid w:val="001110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10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0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rsid w:val="001110EE"/>
    <w:rPr>
      <w:color w:val="0000FF"/>
      <w:u w:val="single"/>
    </w:rPr>
  </w:style>
  <w:style w:type="paragraph" w:styleId="a7">
    <w:name w:val="No Spacing"/>
    <w:uiPriority w:val="1"/>
    <w:qFormat/>
    <w:rsid w:val="00045D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45D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5D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45D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5D6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D3DE5C6562A723258A96B5DF5EC8A2F5E949D8D078C4D051D814CFAD6401A46D0D208D935132BBWAnEF" TargetMode="External"/><Relationship Id="rId18" Type="http://schemas.openxmlformats.org/officeDocument/2006/relationships/hyperlink" Target="consultantplus://offline/ref=F4D3DE5C6562A723258A96B5DF5EC8A2F5E949D8D078C4D051D814CFAD6401A46D0D208D935132BFWAn4F" TargetMode="External"/><Relationship Id="rId26" Type="http://schemas.openxmlformats.org/officeDocument/2006/relationships/hyperlink" Target="consultantplus://offline/ref=F4D3DE5C6562A723258A96B5DF5EC8A2F5E840D6D07FC4D051D814CFAD6401A46D0D208D935135B8WAn8F" TargetMode="External"/><Relationship Id="rId3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1" Type="http://schemas.openxmlformats.org/officeDocument/2006/relationships/hyperlink" Target="consultantplus://offline/ref=F4D3DE5C6562A723258A96B5DF5EC8A2F5E949D8D078C4D051D814CFAD6401A46D0D208BW9n1F" TargetMode="External"/><Relationship Id="rId3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3" Type="http://schemas.openxmlformats.org/officeDocument/2006/relationships/header" Target="header3.xml"/><Relationship Id="rId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4D3DE5C6562A723258A96B5DF5EC8A2F5E949D8D078C4D051D814CFADW6n4F" TargetMode="External"/><Relationship Id="rId2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11" Type="http://schemas.openxmlformats.org/officeDocument/2006/relationships/hyperlink" Target="consultantplus://offline/ref=F4D3DE5C6562A723258A96B5DF5EC8A2F5E948DDD474C4D051D814CFAD6401A46D0D208D935136BFWAn4F" TargetMode="External"/><Relationship Id="rId24" Type="http://schemas.openxmlformats.org/officeDocument/2006/relationships/hyperlink" Target="consultantplus://offline/ref=F4D3DE5C6562A723258A96B5DF5EC8A2FDE74FD8D17699DA598118CDWAnAF" TargetMode="External"/><Relationship Id="rId3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8" Type="http://schemas.openxmlformats.org/officeDocument/2006/relationships/hyperlink" Target="consultantplus://offline/ref=F4D3DE5C6562A723258A96B5DF5EC8A2F6E64EDBDB2B93D2008D1AWCnAF" TargetMode="External"/><Relationship Id="rId66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F4D3DE5C6562A723258A96B5DF5EC8A2F5E84FDFD47BC4D051D814CFAD6401A46D0D208D935131B5WAnBF" TargetMode="External"/><Relationship Id="rId23" Type="http://schemas.openxmlformats.org/officeDocument/2006/relationships/hyperlink" Target="consultantplus://offline/ref=F4D3DE5C6562A723258A96B5DF5EC8A2F5E948DDD474C4D051D814CFAD6401A46D0D2088W9nAF" TargetMode="External"/><Relationship Id="rId2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9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7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1" Type="http://schemas.openxmlformats.org/officeDocument/2006/relationships/footer" Target="footer1.xml"/><Relationship Id="rId10" Type="http://schemas.openxmlformats.org/officeDocument/2006/relationships/hyperlink" Target="consultantplus://offline/ref=F4D3DE5C6562A723258A96B5DF5EC8A2F5E949D8D078C4D051D814CFAD6401A46D0D208DW9n3F" TargetMode="External"/><Relationship Id="rId19" Type="http://schemas.openxmlformats.org/officeDocument/2006/relationships/hyperlink" Target="consultantplus://offline/ref=F4D3DE5C6562A723258A96B5DF5EC8A2F5E949D8D078C4D051D814CFAD6401A46D0D208DW9n3F" TargetMode="External"/><Relationship Id="rId3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2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0" Type="http://schemas.openxmlformats.org/officeDocument/2006/relationships/header" Target="header2.xml"/><Relationship Id="rId6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D3DE5C6562A723258A96B5DF5EC8A2F5E949D8D078C4D051D814CFAD6401A46D0D208D935132BFWAn4F" TargetMode="External"/><Relationship Id="rId14" Type="http://schemas.openxmlformats.org/officeDocument/2006/relationships/hyperlink" Target="consultantplus://offline/ref=F4D3DE5C6562A723258A96B5DF5EC8A2F5E948DDD474C4D051D814CFADW6n4F" TargetMode="External"/><Relationship Id="rId22" Type="http://schemas.openxmlformats.org/officeDocument/2006/relationships/hyperlink" Target="consultantplus://offline/ref=F4D3DE5C6562A723258A96B5DF5EC8A2F5E84FDFD079C4D051D814CFAD6401A46D0D208D96W5n0F" TargetMode="External"/><Relationship Id="rId27" Type="http://schemas.openxmlformats.org/officeDocument/2006/relationships/hyperlink" Target="consultantplus://offline/ref=F4D3DE5C6562A723258A96B5DF5EC8A2F5E84BD9D47FC4D051D814CFAD6401A46D0D208895W5n4F" TargetMode="External"/><Relationship Id="rId30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5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4" Type="http://schemas.openxmlformats.org/officeDocument/2006/relationships/footer" Target="footer3.xml"/><Relationship Id="rId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F4D3DE5C6562A723258A96B5DF5EC8A2F5E949D8D078C4D051D814CFAD6401A46D0D208D935132BBWAnEF" TargetMode="External"/><Relationship Id="rId17" Type="http://schemas.openxmlformats.org/officeDocument/2006/relationships/hyperlink" Target="consultantplus://offline/ref=F4D3DE5C6562A723258A96B5DF5EC8A2F5EC49DCD27DC4D051D814CFAD6401A46D0D208D935130BDWAnDF" TargetMode="External"/><Relationship Id="rId25" Type="http://schemas.openxmlformats.org/officeDocument/2006/relationships/hyperlink" Target="consultantplus://offline/ref=F4D3DE5C6562A723258A96B5DF5EC8A2F5E84FDFD47BC4D051D814CFAD6401A46D0D208D935133BEWAn8F" TargetMode="External"/><Relationship Id="rId33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38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46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9" Type="http://schemas.openxmlformats.org/officeDocument/2006/relationships/header" Target="header1.xml"/><Relationship Id="rId67" Type="http://schemas.microsoft.com/office/2007/relationships/stylesWithEffects" Target="stylesWithEffects.xml"/><Relationship Id="rId20" Type="http://schemas.openxmlformats.org/officeDocument/2006/relationships/hyperlink" Target="consultantplus://offline/ref=F4D3DE5C6562A723258A96B5DF5EC8A2F5E949D8D078C4D051D814CFAD6401A46D0D208E91W5n7F" TargetMode="External"/><Relationship Id="rId41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54" Type="http://schemas.openxmlformats.org/officeDocument/2006/relationships/hyperlink" Target="file:///F:\&#1055;&#1086;&#1089;&#1090;&#1072;&#1085;&#1086;&#1074;&#1083;&#1077;&#1085;&#1080;&#1103;%20&#1087;&#1088;&#1086;&#1077;&#1082;&#1090;&#1099;\&#1055;&#1086;&#1089;&#1090;-&#1087;&#1088;&#1086;&#1077;&#1082;&#1090;\&#1055;&#1086;&#1089;&#1090;.%20&#1046;&#1091;&#1088;&#1072;&#1074;&#1083;&#1077;&#1074;%20&#1042;.&#1052;.%20&#1089;&#1086;&#1073;&#1089;&#1090;.%20&#1080;%20&#1072;&#1088;&#1077;&#1085;&#1076;&#1072;\&#1055;&#1086;&#1089;-&#1103;%202014%20&#1075;&#1086;&#1076;\&#1055;&#1086;&#1089;&#1090;.&#8470;%20241%20&#1086;&#1090;%2030.12.14%20&#1054;&#1073;%20&#1072;&#1076;&#1088;&#1077;&#1089;&#1085;&#1086;&#1084;%20&#1087;&#1086;&#1088;&#1103;&#1076;&#1082;&#1077;%20&#1087;&#1088;&#1080;&#1089;&#1074;&#1086;&#1077;&#1085;&#1080;&#1103;,%20&#1080;&#1079;&#1084;&#1077;&#1085;&#1077;&#1085;&#1080;&#1103;,%20&#1072;&#1085;&#1091;&#1083;&#1080;&#1088;&#1086;&#1074;&#1072;&#1085;&#1080;&#1080;%20&#1072;&#1076;&#1088;&#1077;&#1089;&#1086;&#1074;%20&#1085;&#1072;%20&#1090;&#1077;&#1088;&#1088;&#1080;&#1090;&#1086;&#1088;&#1080;&#1080;%20&#1087;&#1086;&#1089;&#1077;&#1083;&#1077;&#1085;&#1080;&#1103;.docx" TargetMode="External"/><Relationship Id="rId6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6989</Words>
  <Characters>39841</Characters>
  <Application>Microsoft Office Word</Application>
  <DocSecurity>0</DocSecurity>
  <Lines>332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>УТВЕРЖДЕНЫ</vt:lpstr>
      <vt:lpstr>    1. Общие положения</vt:lpstr>
      <vt:lpstr>    2. Порядок присвоения объекту адресации адреса, изменения</vt:lpstr>
      <vt:lpstr>    3. Структура адреса</vt:lpstr>
      <vt:lpstr>    4. Правила написания наименований и нумерации </vt:lpstr>
    </vt:vector>
  </TitlesOfParts>
  <Company>Administrations Glushkovskogo Raiona</Company>
  <LinksUpToDate>false</LinksUpToDate>
  <CharactersWithSpaces>46737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Admin</cp:lastModifiedBy>
  <cp:revision>13</cp:revision>
  <cp:lastPrinted>2004-01-01T03:34:00Z</cp:lastPrinted>
  <dcterms:created xsi:type="dcterms:W3CDTF">2015-09-07T12:21:00Z</dcterms:created>
  <dcterms:modified xsi:type="dcterms:W3CDTF">2004-01-01T03:37:00Z</dcterms:modified>
</cp:coreProperties>
</file>