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B9" w:rsidRDefault="00BC6EB9" w:rsidP="00BC6EB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BC6EB9" w:rsidRDefault="00BC6EB9" w:rsidP="00BC6EB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проведения публичных слушаний  по проекту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                « Об утверждении отчета об исполнении   бюджета  муниципального образования 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</w:p>
    <w:p w:rsidR="00BC6EB9" w:rsidRDefault="00BC6EB9" w:rsidP="00BC6EB9">
      <w:pPr>
        <w:pStyle w:val="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</w:t>
      </w:r>
    </w:p>
    <w:p w:rsidR="00BC6EB9" w:rsidRDefault="00BC6EB9" w:rsidP="00BC6EB9">
      <w:pPr>
        <w:pStyle w:val="2"/>
        <w:rPr>
          <w:rFonts w:ascii="Times New Roman" w:hAnsi="Times New Roman" w:cs="Times New Roman"/>
        </w:rPr>
      </w:pPr>
    </w:p>
    <w:p w:rsidR="00BC6EB9" w:rsidRDefault="00BC6EB9" w:rsidP="00BC6EB9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24 марта 2021 года</w:t>
      </w:r>
    </w:p>
    <w:p w:rsidR="00BC6EB9" w:rsidRDefault="00BC6EB9" w:rsidP="00BC6EB9">
      <w:pPr>
        <w:pStyle w:val="2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Курская </w:t>
      </w:r>
      <w:proofErr w:type="spellStart"/>
      <w:r>
        <w:rPr>
          <w:rFonts w:ascii="Times New Roman" w:hAnsi="Times New Roman" w:cs="Times New Roman"/>
          <w:i/>
          <w:u w:val="single"/>
        </w:rPr>
        <w:t>область,Глушковский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u w:val="single"/>
        </w:rPr>
        <w:t>район,с</w:t>
      </w:r>
      <w:proofErr w:type="gramStart"/>
      <w:r>
        <w:rPr>
          <w:rFonts w:ascii="Times New Roman" w:hAnsi="Times New Roman" w:cs="Times New Roman"/>
          <w:i/>
          <w:u w:val="single"/>
        </w:rPr>
        <w:t>.С</w:t>
      </w:r>
      <w:proofErr w:type="gramEnd"/>
      <w:r>
        <w:rPr>
          <w:rFonts w:ascii="Times New Roman" w:hAnsi="Times New Roman" w:cs="Times New Roman"/>
          <w:i/>
          <w:u w:val="single"/>
        </w:rPr>
        <w:t>ухиновка</w:t>
      </w:r>
      <w:proofErr w:type="spellEnd"/>
    </w:p>
    <w:p w:rsidR="00BC6EB9" w:rsidRDefault="00BC6EB9" w:rsidP="00BC6EB9">
      <w:pPr>
        <w:pStyle w:val="2"/>
        <w:rPr>
          <w:rFonts w:ascii="Times New Roman" w:hAnsi="Times New Roman" w:cs="Times New Roman"/>
          <w:i/>
          <w:u w:val="single"/>
        </w:rPr>
      </w:pPr>
      <w:proofErr w:type="spellStart"/>
      <w:r>
        <w:rPr>
          <w:rFonts w:ascii="Times New Roman" w:hAnsi="Times New Roman" w:cs="Times New Roman"/>
          <w:i/>
          <w:u w:val="single"/>
        </w:rPr>
        <w:t>Сухиновский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сельский Дом культуры</w:t>
      </w:r>
    </w:p>
    <w:p w:rsidR="00BC6EB9" w:rsidRDefault="00BC6EB9" w:rsidP="00BC6EB9">
      <w:pPr>
        <w:jc w:val="center"/>
        <w:rPr>
          <w:rFonts w:ascii="Times New Roman" w:hAnsi="Times New Roman" w:cs="Times New Roman"/>
          <w:i/>
        </w:rPr>
      </w:pPr>
    </w:p>
    <w:p w:rsidR="00BC6EB9" w:rsidRDefault="00BC6EB9" w:rsidP="00BC6EB9">
      <w:pPr>
        <w:rPr>
          <w:rFonts w:ascii="Times New Roman" w:hAnsi="Times New Roman" w:cs="Times New Roman"/>
          <w:i/>
        </w:rPr>
      </w:pPr>
    </w:p>
    <w:p w:rsidR="00BC6EB9" w:rsidRDefault="00BC6EB9" w:rsidP="00BC6EB9">
      <w:pPr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Председательствующий – Мягких О.Н.председатель комиссии Глава администрации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год», утвержденным решением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 №. - 20 от 03.03. 2022 г.</w:t>
      </w:r>
      <w:proofErr w:type="gramEnd"/>
    </w:p>
    <w:p w:rsidR="00BC6EB9" w:rsidRDefault="00BC6EB9" w:rsidP="00BC6EB9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 проекта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год»,  приему и учету предложений по нему депутаты,  население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сельсовета, представители общественности.</w:t>
      </w:r>
      <w:proofErr w:type="gramEnd"/>
    </w:p>
    <w:p w:rsidR="00BC6EB9" w:rsidRDefault="00BC6EB9" w:rsidP="00BC6EB9">
      <w:p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повестку дня выносится вопрос о проекте 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год», обнародованное 03.03.2022 года на трех информационных стендах, расположенных: </w:t>
      </w:r>
      <w:r>
        <w:rPr>
          <w:rFonts w:ascii="Times New Roman" w:hAnsi="Times New Roman" w:cs="Times New Roman"/>
          <w:szCs w:val="24"/>
        </w:rPr>
        <w:t xml:space="preserve">:  </w:t>
      </w:r>
      <w:r>
        <w:rPr>
          <w:rFonts w:ascii="Times New Roman" w:hAnsi="Times New Roman" w:cs="Times New Roman"/>
        </w:rPr>
        <w:t xml:space="preserve">1-й –   здание администрации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,2-й –   здание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СДК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ухиновка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 3-й – домовладение </w:t>
      </w:r>
      <w:proofErr w:type="spellStart"/>
      <w:r>
        <w:rPr>
          <w:rFonts w:ascii="Times New Roman" w:hAnsi="Times New Roman" w:cs="Times New Roman"/>
        </w:rPr>
        <w:t>гр.Каета</w:t>
      </w:r>
      <w:proofErr w:type="spellEnd"/>
      <w:r>
        <w:rPr>
          <w:rFonts w:ascii="Times New Roman" w:hAnsi="Times New Roman" w:cs="Times New Roman"/>
        </w:rPr>
        <w:t xml:space="preserve"> Г.И.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одяковка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Оглашается Временный Порядок проведения публичных слушаний по </w:t>
      </w:r>
      <w:r>
        <w:rPr>
          <w:rFonts w:ascii="Times New Roman" w:hAnsi="Times New Roman" w:cs="Times New Roman"/>
        </w:rPr>
        <w:t xml:space="preserve">проекту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год», </w:t>
      </w:r>
      <w:proofErr w:type="gramStart"/>
      <w:r>
        <w:rPr>
          <w:rFonts w:ascii="Times New Roman" w:hAnsi="Times New Roman" w:cs="Times New Roman"/>
        </w:rPr>
        <w:t>утвержденное</w:t>
      </w:r>
      <w:proofErr w:type="gramEnd"/>
      <w:r>
        <w:rPr>
          <w:rFonts w:ascii="Times New Roman" w:hAnsi="Times New Roman" w:cs="Times New Roman"/>
        </w:rPr>
        <w:t xml:space="preserve"> 03.03.2022 года № 20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Для проведения публичных слушаний предлагается избрать: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Счетную комиссию.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Секретаря публичных слушаний.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Утвердить регламент работы.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формированию счетной комиссии слово предоставляется Митяниной Г.В.– депутату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которая предложила создать комиссию в количестве 3 человек.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Персонально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Бондаренко Л. В.– директор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ЦСДК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района,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Валиева В.И.– пенсионер,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Бондаренко </w:t>
      </w:r>
      <w:proofErr w:type="spellStart"/>
      <w:r>
        <w:rPr>
          <w:rFonts w:ascii="Times New Roman" w:hAnsi="Times New Roman" w:cs="Times New Roman"/>
        </w:rPr>
        <w:t>С.В.-учитель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Сухиновской</w:t>
      </w:r>
      <w:proofErr w:type="spellEnd"/>
      <w:r>
        <w:rPr>
          <w:rFonts w:ascii="Times New Roman" w:hAnsi="Times New Roman" w:cs="Times New Roman"/>
        </w:rPr>
        <w:t xml:space="preserve"> СОШ.                                                                                                                                                       Предложил голосовать списком.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 «За» - единогласно.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Поступило предложение секретарем избрать  </w:t>
      </w:r>
      <w:proofErr w:type="spellStart"/>
      <w:r>
        <w:rPr>
          <w:rFonts w:ascii="Times New Roman" w:hAnsi="Times New Roman" w:cs="Times New Roman"/>
        </w:rPr>
        <w:t>Фурса</w:t>
      </w:r>
      <w:proofErr w:type="spellEnd"/>
      <w:r>
        <w:rPr>
          <w:rFonts w:ascii="Times New Roman" w:hAnsi="Times New Roman" w:cs="Times New Roman"/>
        </w:rPr>
        <w:t xml:space="preserve"> В.П..-  зам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 xml:space="preserve">лавы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сельсовета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Голосовали «За» единогласно.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Счетная комиссия подсчитывает присутствующих. Всего присутствуют 11  человек.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 объясняет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>что для работы необходимо утвердить регламент.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Предлагается следующий порядок работы:</w:t>
      </w:r>
    </w:p>
    <w:p w:rsidR="00BC6EB9" w:rsidRDefault="00BC6EB9" w:rsidP="00BC6EB9">
      <w:pPr>
        <w:tabs>
          <w:tab w:val="left" w:pos="17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1.Доклад об основных положениях проекта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 - не более 20 минут.</w:t>
      </w:r>
    </w:p>
    <w:p w:rsidR="00BC6EB9" w:rsidRDefault="00BC6EB9" w:rsidP="00BC6EB9">
      <w:pPr>
        <w:tabs>
          <w:tab w:val="left" w:pos="1785"/>
        </w:tabs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2.Выступлени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не более 10 минут.</w:t>
      </w:r>
    </w:p>
    <w:p w:rsidR="00BC6EB9" w:rsidRDefault="00BC6EB9" w:rsidP="00BC6EB9">
      <w:pPr>
        <w:tabs>
          <w:tab w:val="left" w:pos="1785"/>
        </w:tabs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3.Ответы на вопросы – не более 15 минут.</w:t>
      </w:r>
    </w:p>
    <w:p w:rsidR="00BC6EB9" w:rsidRDefault="00BC6EB9" w:rsidP="00BC6EB9">
      <w:pPr>
        <w:tabs>
          <w:tab w:val="left" w:pos="1785"/>
        </w:tabs>
        <w:ind w:left="360"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Слушали доклад </w:t>
      </w:r>
      <w:proofErr w:type="spellStart"/>
      <w:r>
        <w:rPr>
          <w:rFonts w:ascii="Times New Roman" w:hAnsi="Times New Roman" w:cs="Times New Roman"/>
        </w:rPr>
        <w:t>Иванвой</w:t>
      </w:r>
      <w:proofErr w:type="spellEnd"/>
      <w:r>
        <w:rPr>
          <w:rFonts w:ascii="Times New Roman" w:hAnsi="Times New Roman" w:cs="Times New Roman"/>
        </w:rPr>
        <w:t xml:space="preserve"> Г.И.- бухгалтера администрации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сельсовета, о  проекте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год».</w:t>
      </w:r>
    </w:p>
    <w:p w:rsidR="00BC6EB9" w:rsidRDefault="00BC6EB9" w:rsidP="00BC6EB9">
      <w:pPr>
        <w:tabs>
          <w:tab w:val="left" w:pos="178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Бондаренко Л.В.- директор МКУК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ЦСДК» задала вопрос об уточнении средств, которые были затрачены  на культуру.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Валиёва Т.А. – начальник отдела администрации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дала разъяснения по данному вопросу.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Рекомендовали: Собранию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проект решение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 </w:t>
      </w:r>
      <w:r>
        <w:rPr>
          <w:rFonts w:ascii="Times New Roman" w:hAnsi="Times New Roman" w:cs="Times New Roman"/>
          <w:sz w:val="24"/>
          <w:szCs w:val="24"/>
        </w:rPr>
        <w:t>принять в целом.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Председательствующий комиссии предлагает принять рекомендации по итогам публичных слушаний (открытым голосованием) по каждому пункту, большинством голосов от количества присутствующих на публичных слушаниях.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Голосуют в целом. </w:t>
      </w:r>
    </w:p>
    <w:p w:rsidR="00BC6EB9" w:rsidRDefault="00BC6EB9" w:rsidP="00BC6EB9">
      <w:pPr>
        <w:tabs>
          <w:tab w:val="left" w:pos="178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Счетная комиссия подсчитывает количество голосов</w:t>
      </w:r>
    </w:p>
    <w:p w:rsidR="00BC6EB9" w:rsidRDefault="00BC6EB9" w:rsidP="00BC6EB9">
      <w:pPr>
        <w:tabs>
          <w:tab w:val="left" w:pos="1785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Единогласно «За» - 11 человек.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Председательствующий сообщает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что рекомендации по итогам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</w:rPr>
        <w:t>Сухиновского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«Об утверждении отчета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Сухиновский</w:t>
      </w:r>
      <w:proofErr w:type="spellEnd"/>
      <w:r>
        <w:rPr>
          <w:rFonts w:ascii="Times New Roman" w:hAnsi="Times New Roman" w:cs="Times New Roman"/>
        </w:rPr>
        <w:t xml:space="preserve"> сельсовет»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за 2021 год» 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 приняты единогласно на публичных слушаниях открытым голосованием по каждому пункту.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публичный</w:t>
      </w:r>
      <w:proofErr w:type="gramEnd"/>
      <w:r>
        <w:rPr>
          <w:rFonts w:ascii="Times New Roman" w:hAnsi="Times New Roman" w:cs="Times New Roman"/>
        </w:rPr>
        <w:t xml:space="preserve"> слушаниях                                                                            О.Н.Мягких</w:t>
      </w: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</w:p>
    <w:p w:rsidR="00BC6EB9" w:rsidRDefault="00BC6EB9" w:rsidP="00BC6EB9">
      <w:pPr>
        <w:tabs>
          <w:tab w:val="left" w:pos="178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публичных слушаний                                                                 В.П.Ф у </w:t>
      </w: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 с а</w:t>
      </w:r>
    </w:p>
    <w:p w:rsidR="00BC6EB9" w:rsidRDefault="00BC6EB9" w:rsidP="00BC6EB9"/>
    <w:p w:rsidR="00BC6EB9" w:rsidRDefault="00BC6EB9" w:rsidP="00BC6EB9"/>
    <w:p w:rsidR="008E4A7F" w:rsidRDefault="008E4A7F"/>
    <w:sectPr w:rsidR="008E4A7F" w:rsidSect="008E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EB9"/>
    <w:rsid w:val="008E4A7F"/>
    <w:rsid w:val="00BC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C6EB9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EB9"/>
    <w:rPr>
      <w:rFonts w:ascii="Arial" w:eastAsia="Times New Roman" w:hAnsi="Arial" w:cs="Arial"/>
      <w:b/>
      <w:bCs/>
      <w:sz w:val="36"/>
      <w:lang w:eastAsia="ru-RU"/>
    </w:rPr>
  </w:style>
  <w:style w:type="paragraph" w:styleId="2">
    <w:name w:val="Body Text 2"/>
    <w:basedOn w:val="a"/>
    <w:link w:val="20"/>
    <w:semiHidden/>
    <w:unhideWhenUsed/>
    <w:rsid w:val="00BC6EB9"/>
    <w:pPr>
      <w:tabs>
        <w:tab w:val="left" w:pos="1785"/>
      </w:tabs>
      <w:ind w:firstLine="0"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BC6EB9"/>
    <w:rPr>
      <w:rFonts w:ascii="Arial" w:eastAsia="Times New Roman" w:hAnsi="Arial" w:cs="Arial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2023-02-21T13:08:00Z</dcterms:created>
  <dcterms:modified xsi:type="dcterms:W3CDTF">2023-02-21T13:08:00Z</dcterms:modified>
</cp:coreProperties>
</file>